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FE334" w14:textId="47BC723A" w:rsidR="007808AA" w:rsidRPr="00C75703" w:rsidRDefault="007808AA" w:rsidP="00F907FE">
      <w:pPr>
        <w:pStyle w:val="1"/>
        <w:spacing w:line="240" w:lineRule="auto"/>
      </w:pPr>
      <w:bookmarkStart w:id="0" w:name="_Hlk116654203"/>
      <w:r w:rsidRPr="00C75703">
        <w:t>ОБЩАЯ ХАРАКТЕРИСТИКА ЛЕКАРСТВЕННОГО ПРЕПАРАТА</w:t>
      </w:r>
    </w:p>
    <w:p w14:paraId="7FD6C13E" w14:textId="0867E81F" w:rsidR="007808AA" w:rsidRPr="00C75703" w:rsidRDefault="00F51A8E" w:rsidP="00517D0F">
      <w:pPr>
        <w:pStyle w:val="1"/>
      </w:pPr>
      <w:r w:rsidRPr="00C75703">
        <w:t xml:space="preserve">1. </w:t>
      </w:r>
      <w:r w:rsidR="007808AA" w:rsidRPr="00C75703">
        <w:t>НАИМЕНОВАНИЕ ЛЕКАРСТВЕННОГО ПРЕПАРАТА</w:t>
      </w:r>
    </w:p>
    <w:p w14:paraId="1F772AAF" w14:textId="40AD3C12" w:rsidR="001B176C" w:rsidRPr="001F4EF6" w:rsidRDefault="008519DD" w:rsidP="001B176C">
      <w:pPr>
        <w:pStyle w:val="Style5"/>
        <w:widowControl/>
        <w:spacing w:line="288" w:lineRule="auto"/>
      </w:pPr>
      <w:proofErr w:type="spellStart"/>
      <w:r w:rsidRPr="00C75703">
        <w:t>Суприма-Бронхо</w:t>
      </w:r>
      <w:proofErr w:type="spellEnd"/>
      <w:r w:rsidRPr="00C75703">
        <w:t>, сироп</w:t>
      </w:r>
      <w:r w:rsidR="00D9039E">
        <w:t>.</w:t>
      </w:r>
    </w:p>
    <w:p w14:paraId="618E6BEA" w14:textId="77777777" w:rsidR="007808AA" w:rsidRPr="00C75703" w:rsidRDefault="007808AA" w:rsidP="00F907FE">
      <w:pPr>
        <w:pStyle w:val="1"/>
        <w:spacing w:line="240" w:lineRule="auto"/>
      </w:pPr>
      <w:r w:rsidRPr="00C75703">
        <w:t>2. КАЧЕСТВЕННЫЙ И КОЛИЧЕСТВЕННЫЙ СОСТАВ</w:t>
      </w:r>
    </w:p>
    <w:p w14:paraId="69298513" w14:textId="1F16C3AC" w:rsidR="001B176C" w:rsidRPr="00C75703" w:rsidRDefault="00F379CB" w:rsidP="001B176C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C75703">
        <w:rPr>
          <w:rFonts w:eastAsia="TimesNewRomanPSMT"/>
          <w:szCs w:val="24"/>
        </w:rPr>
        <w:t>Действующ</w:t>
      </w:r>
      <w:r w:rsidR="00C75703" w:rsidRPr="00C75703">
        <w:rPr>
          <w:rFonts w:eastAsia="TimesNewRomanPSMT"/>
          <w:szCs w:val="24"/>
        </w:rPr>
        <w:t>и</w:t>
      </w:r>
      <w:r w:rsidRPr="00C75703">
        <w:rPr>
          <w:rFonts w:eastAsia="TimesNewRomanPSMT"/>
          <w:szCs w:val="24"/>
        </w:rPr>
        <w:t>е веществ</w:t>
      </w:r>
      <w:r w:rsidR="00C75703" w:rsidRPr="00C75703">
        <w:rPr>
          <w:rFonts w:eastAsia="TimesNewRomanPSMT"/>
          <w:szCs w:val="24"/>
        </w:rPr>
        <w:t>а</w:t>
      </w:r>
      <w:r w:rsidRPr="00C75703">
        <w:rPr>
          <w:rFonts w:eastAsia="TimesNewRomanPSMT"/>
          <w:szCs w:val="24"/>
        </w:rPr>
        <w:t>:</w:t>
      </w:r>
      <w:r w:rsidR="001B176C" w:rsidRPr="00C75703">
        <w:rPr>
          <w:rFonts w:eastAsia="TimesNewRomanPSMT"/>
          <w:szCs w:val="24"/>
        </w:rPr>
        <w:t xml:space="preserve"> </w:t>
      </w:r>
      <w:proofErr w:type="spellStart"/>
      <w:r w:rsidR="00C75703" w:rsidRPr="00C75703">
        <w:rPr>
          <w:rFonts w:eastAsia="TimesNewRomanPSMT"/>
          <w:szCs w:val="24"/>
        </w:rPr>
        <w:t>адатоды</w:t>
      </w:r>
      <w:proofErr w:type="spellEnd"/>
      <w:r w:rsidR="00C75703" w:rsidRPr="00C75703">
        <w:rPr>
          <w:rFonts w:eastAsia="TimesNewRomanPSMT"/>
          <w:szCs w:val="24"/>
        </w:rPr>
        <w:t xml:space="preserve"> сосудистой экстракт густой, солодки голой экстракт густой, куркумы длинной экстракт густой, базилика священного экстракт густой, имбиря лекарственного экстракт густой, паслена </w:t>
      </w:r>
      <w:proofErr w:type="spellStart"/>
      <w:r w:rsidR="00C75703" w:rsidRPr="00C75703">
        <w:rPr>
          <w:rFonts w:eastAsia="TimesNewRomanPSMT"/>
          <w:szCs w:val="24"/>
        </w:rPr>
        <w:t>желтоплодного</w:t>
      </w:r>
      <w:proofErr w:type="spellEnd"/>
      <w:r w:rsidR="00C75703" w:rsidRPr="00C75703">
        <w:rPr>
          <w:rFonts w:eastAsia="TimesNewRomanPSMT"/>
          <w:szCs w:val="24"/>
        </w:rPr>
        <w:t xml:space="preserve"> экстракт густой, перца длинного экстракт густой, кардамона настоящего экстракт густой.</w:t>
      </w:r>
    </w:p>
    <w:p w14:paraId="39671C2C" w14:textId="4D4142AF" w:rsidR="00D90603" w:rsidRPr="00C75703" w:rsidRDefault="00D90603" w:rsidP="00D90603">
      <w:pPr>
        <w:pStyle w:val="Style5"/>
        <w:widowControl/>
        <w:spacing w:line="288" w:lineRule="auto"/>
      </w:pPr>
      <w:r w:rsidRPr="00C75703">
        <w:t>Кажд</w:t>
      </w:r>
      <w:r w:rsidR="00C75703" w:rsidRPr="00C75703">
        <w:t>ые 5 мл сиропа</w:t>
      </w:r>
      <w:r w:rsidRPr="00C75703">
        <w:t xml:space="preserve"> содерж</w:t>
      </w:r>
      <w:r w:rsidR="00C75703" w:rsidRPr="00C75703">
        <w:t>а</w:t>
      </w:r>
      <w:r w:rsidRPr="00C75703">
        <w:t xml:space="preserve">т </w:t>
      </w:r>
      <w:r w:rsidR="00C75703" w:rsidRPr="00C75703">
        <w:t>30,0</w:t>
      </w:r>
      <w:r w:rsidRPr="00C75703">
        <w:t xml:space="preserve"> мг </w:t>
      </w:r>
      <w:proofErr w:type="spellStart"/>
      <w:r w:rsidR="00C75703" w:rsidRPr="00C75703">
        <w:t>адатоды</w:t>
      </w:r>
      <w:proofErr w:type="spellEnd"/>
      <w:r w:rsidR="00C75703" w:rsidRPr="00C75703">
        <w:t xml:space="preserve"> сосудистой экстракт густой, 20,0 мг солодки голой экстракт густой, 10,0 мг куркумы длинной экстракт густой, 10,0 мг базилика священного экстракт густой, 10,0 мг имбиря лекарственного экстракт густой, 5,0 мг паслена </w:t>
      </w:r>
      <w:proofErr w:type="spellStart"/>
      <w:r w:rsidR="00C75703" w:rsidRPr="00C75703">
        <w:t>желтоплодного</w:t>
      </w:r>
      <w:proofErr w:type="spellEnd"/>
      <w:r w:rsidR="00C75703" w:rsidRPr="00C75703">
        <w:t xml:space="preserve"> экстракт густой, 5,0 мг перца длинного экстракт густой, 5,0 мг кардамона настоящего экстракт густой</w:t>
      </w:r>
      <w:r w:rsidRPr="00C75703">
        <w:rPr>
          <w:rFonts w:eastAsia="TimesNewRomanPSMT"/>
        </w:rPr>
        <w:t>.</w:t>
      </w:r>
    </w:p>
    <w:p w14:paraId="16A56713" w14:textId="72C52224" w:rsidR="00C90883" w:rsidRPr="00C75703" w:rsidRDefault="007808AA" w:rsidP="00AA780B">
      <w:pPr>
        <w:autoSpaceDE w:val="0"/>
        <w:autoSpaceDN w:val="0"/>
        <w:adjustRightInd w:val="0"/>
        <w:rPr>
          <w:szCs w:val="24"/>
          <w:lang w:eastAsia="ru-RU"/>
        </w:rPr>
      </w:pPr>
      <w:r w:rsidRPr="00C75703">
        <w:rPr>
          <w:rFonts w:eastAsia="TimesNewRomanPSMT"/>
          <w:szCs w:val="24"/>
        </w:rPr>
        <w:t>Вспомогательные вещества, наличие которых надо учитывать в составе</w:t>
      </w:r>
      <w:r w:rsidR="00C90883" w:rsidRPr="00C75703">
        <w:rPr>
          <w:rFonts w:eastAsia="TimesNewRomanPSMT"/>
          <w:szCs w:val="24"/>
        </w:rPr>
        <w:t xml:space="preserve"> лекарственного препарата: </w:t>
      </w:r>
      <w:r w:rsidR="002A478C" w:rsidRPr="00C75703">
        <w:rPr>
          <w:szCs w:val="24"/>
          <w:lang w:eastAsia="ru-RU"/>
        </w:rPr>
        <w:t>сахароза</w:t>
      </w:r>
      <w:r w:rsidR="009E4B40">
        <w:rPr>
          <w:szCs w:val="24"/>
          <w:lang w:eastAsia="ru-RU"/>
        </w:rPr>
        <w:t xml:space="preserve">, сорбитол 70 % раствор, </w:t>
      </w:r>
      <w:proofErr w:type="spellStart"/>
      <w:r w:rsidR="009E4B40">
        <w:rPr>
          <w:szCs w:val="24"/>
          <w:lang w:eastAsia="ru-RU"/>
        </w:rPr>
        <w:t>метилпарагидроксибензоат</w:t>
      </w:r>
      <w:proofErr w:type="spellEnd"/>
      <w:r w:rsidR="009E4B40">
        <w:rPr>
          <w:szCs w:val="24"/>
          <w:lang w:eastAsia="ru-RU"/>
        </w:rPr>
        <w:t xml:space="preserve">, </w:t>
      </w:r>
      <w:proofErr w:type="spellStart"/>
      <w:r w:rsidR="009E4B40">
        <w:rPr>
          <w:szCs w:val="24"/>
          <w:lang w:eastAsia="ru-RU"/>
        </w:rPr>
        <w:t>пропилпарагидроксибензоат</w:t>
      </w:r>
      <w:proofErr w:type="spellEnd"/>
      <w:r w:rsidR="009E4B40">
        <w:rPr>
          <w:szCs w:val="24"/>
          <w:lang w:eastAsia="ru-RU"/>
        </w:rPr>
        <w:t xml:space="preserve"> натрия</w:t>
      </w:r>
      <w:r w:rsidR="00D90603" w:rsidRPr="00C75703">
        <w:rPr>
          <w:szCs w:val="24"/>
          <w:lang w:eastAsia="ru-RU"/>
        </w:rPr>
        <w:t xml:space="preserve"> (см. раздел 4.4).</w:t>
      </w:r>
    </w:p>
    <w:p w14:paraId="626FF9D9" w14:textId="73030BE3" w:rsidR="007808AA" w:rsidRPr="008519DD" w:rsidRDefault="007808AA" w:rsidP="00AA780B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8519DD">
        <w:rPr>
          <w:rFonts w:eastAsia="TimesNewRomanPSMT"/>
          <w:szCs w:val="24"/>
        </w:rPr>
        <w:t>Полный перечень вспомогательных веществ приведен в разделе 6.1.</w:t>
      </w:r>
      <w:r w:rsidR="00363818" w:rsidRPr="008519DD">
        <w:rPr>
          <w:szCs w:val="24"/>
          <w:lang w:eastAsia="ru-RU"/>
        </w:rPr>
        <w:t xml:space="preserve"> </w:t>
      </w:r>
    </w:p>
    <w:p w14:paraId="7B30F74B" w14:textId="77777777" w:rsidR="007808AA" w:rsidRPr="009339B9" w:rsidRDefault="007808AA" w:rsidP="00F907FE">
      <w:pPr>
        <w:pStyle w:val="1"/>
        <w:spacing w:line="240" w:lineRule="auto"/>
      </w:pPr>
      <w:r w:rsidRPr="009339B9">
        <w:t>3. ЛЕКАРСТВЕННАЯ ФОРМА</w:t>
      </w:r>
    </w:p>
    <w:p w14:paraId="3E2ACF04" w14:textId="0333084D" w:rsidR="00035225" w:rsidRPr="009339B9" w:rsidRDefault="008519DD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>Сироп.</w:t>
      </w:r>
    </w:p>
    <w:p w14:paraId="57D236D5" w14:textId="1F73AAAC" w:rsidR="008519DD" w:rsidRPr="009339B9" w:rsidRDefault="008519DD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>Полупрозрачная жидкость коричневого цвета с характерным ароматом. Допускаются мелкодисперсные частицы, осадок экстрактов лекарственного растительного сырья.</w:t>
      </w:r>
    </w:p>
    <w:p w14:paraId="6C43D3F3" w14:textId="77777777" w:rsidR="007808AA" w:rsidRPr="00F51A8E" w:rsidRDefault="007808AA" w:rsidP="00F907FE">
      <w:pPr>
        <w:pStyle w:val="1"/>
        <w:spacing w:line="240" w:lineRule="auto"/>
      </w:pPr>
      <w:r w:rsidRPr="00F51A8E">
        <w:t>4. КЛИНИЧЕСКИЕ ДАННЫЕ</w:t>
      </w:r>
    </w:p>
    <w:p w14:paraId="52C52E35" w14:textId="77777777" w:rsidR="007808AA" w:rsidRPr="008519DD" w:rsidRDefault="007808AA" w:rsidP="00F907FE">
      <w:pPr>
        <w:pStyle w:val="2"/>
        <w:spacing w:line="240" w:lineRule="auto"/>
      </w:pPr>
      <w:r w:rsidRPr="008519DD">
        <w:t>4.1. Показания к применению</w:t>
      </w:r>
    </w:p>
    <w:p w14:paraId="348461BB" w14:textId="3CD26A90" w:rsidR="008519DD" w:rsidRPr="008519DD" w:rsidRDefault="008519DD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8519DD">
        <w:rPr>
          <w:rFonts w:eastAsia="TimesNewRomanPSMT"/>
          <w:iCs/>
          <w:szCs w:val="24"/>
        </w:rPr>
        <w:t xml:space="preserve">Препарат </w:t>
      </w:r>
      <w:proofErr w:type="spellStart"/>
      <w:r w:rsidRPr="008519DD">
        <w:rPr>
          <w:rFonts w:eastAsia="TimesNewRomanPSMT"/>
          <w:iCs/>
          <w:szCs w:val="24"/>
        </w:rPr>
        <w:t>Суприма-Бронхо</w:t>
      </w:r>
      <w:proofErr w:type="spellEnd"/>
      <w:r w:rsidR="007808AA" w:rsidRPr="008519DD">
        <w:rPr>
          <w:rFonts w:eastAsia="TimesNewRomanPSMT"/>
          <w:iCs/>
          <w:szCs w:val="24"/>
        </w:rPr>
        <w:t xml:space="preserve"> показан к применению у взрослых </w:t>
      </w:r>
      <w:r w:rsidRPr="008519DD">
        <w:rPr>
          <w:rFonts w:eastAsia="TimesNewRomanPSMT"/>
          <w:iCs/>
          <w:szCs w:val="24"/>
        </w:rPr>
        <w:t>и</w:t>
      </w:r>
      <w:r w:rsidR="007808AA" w:rsidRPr="008519DD">
        <w:rPr>
          <w:rFonts w:eastAsia="TimesNewRomanPSMT"/>
          <w:iCs/>
          <w:szCs w:val="24"/>
        </w:rPr>
        <w:t xml:space="preserve"> детей </w:t>
      </w:r>
      <w:r w:rsidR="00A30170">
        <w:rPr>
          <w:rFonts w:eastAsia="TimesNewRomanPSMT"/>
          <w:iCs/>
          <w:szCs w:val="24"/>
        </w:rPr>
        <w:t xml:space="preserve">в возрасте </w:t>
      </w:r>
      <w:r w:rsidR="007808AA" w:rsidRPr="008519DD">
        <w:rPr>
          <w:rFonts w:eastAsia="TimesNewRomanPSMT"/>
          <w:iCs/>
          <w:szCs w:val="24"/>
        </w:rPr>
        <w:t>от</w:t>
      </w:r>
      <w:r w:rsidR="00A30170">
        <w:rPr>
          <w:rFonts w:eastAsia="TimesNewRomanPSMT"/>
          <w:iCs/>
          <w:szCs w:val="24"/>
        </w:rPr>
        <w:t> </w:t>
      </w:r>
      <w:r w:rsidRPr="008519DD">
        <w:rPr>
          <w:rFonts w:eastAsia="TimesNewRomanPSMT"/>
          <w:iCs/>
          <w:szCs w:val="24"/>
        </w:rPr>
        <w:t>3</w:t>
      </w:r>
      <w:r w:rsidR="00A30170">
        <w:rPr>
          <w:rFonts w:eastAsia="TimesNewRomanPSMT"/>
          <w:iCs/>
          <w:szCs w:val="24"/>
        </w:rPr>
        <w:t> до 18 </w:t>
      </w:r>
      <w:r w:rsidR="007808AA" w:rsidRPr="008519DD">
        <w:rPr>
          <w:rFonts w:eastAsia="TimesNewRomanPSMT"/>
          <w:iCs/>
          <w:szCs w:val="24"/>
        </w:rPr>
        <w:t>лет</w:t>
      </w:r>
      <w:r w:rsidRPr="008519DD">
        <w:rPr>
          <w:rFonts w:eastAsia="TimesNewRomanPSMT"/>
          <w:iCs/>
          <w:szCs w:val="24"/>
        </w:rPr>
        <w:t xml:space="preserve"> и старше:</w:t>
      </w:r>
    </w:p>
    <w:p w14:paraId="741C9A15" w14:textId="085000AF" w:rsidR="008519DD" w:rsidRPr="008519DD" w:rsidRDefault="008519DD" w:rsidP="008519DD">
      <w:pPr>
        <w:numPr>
          <w:ilvl w:val="0"/>
          <w:numId w:val="19"/>
        </w:num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8519DD">
        <w:rPr>
          <w:rFonts w:eastAsia="TimesNewRomanPSMT"/>
          <w:iCs/>
          <w:szCs w:val="24"/>
        </w:rPr>
        <w:t xml:space="preserve">в качестве средства симптоматической терапии при воспалительных заболеваниях дыхательных путей, сопровождающихся кашлем: фарингит, ларингит, трахеит, бронхит, пневмония, начальные стадии коклюша; </w:t>
      </w:r>
    </w:p>
    <w:p w14:paraId="1B612152" w14:textId="40A42497" w:rsidR="007808AA" w:rsidRPr="008519DD" w:rsidRDefault="008519DD" w:rsidP="008519DD">
      <w:pPr>
        <w:numPr>
          <w:ilvl w:val="0"/>
          <w:numId w:val="19"/>
        </w:num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8519DD">
        <w:rPr>
          <w:rFonts w:eastAsia="TimesNewRomanPSMT"/>
          <w:iCs/>
          <w:szCs w:val="24"/>
        </w:rPr>
        <w:t>при хронических заболеваниях органов дыхания: «бронхит курильщиков», «лекторский» ларингит.</w:t>
      </w:r>
    </w:p>
    <w:p w14:paraId="3FE2010E" w14:textId="77777777" w:rsidR="007808AA" w:rsidRPr="00670C66" w:rsidRDefault="007808AA" w:rsidP="00F907FE">
      <w:pPr>
        <w:pStyle w:val="2"/>
        <w:spacing w:line="240" w:lineRule="auto"/>
      </w:pPr>
      <w:r w:rsidRPr="00670C66">
        <w:t>4.2. Режим дозирования и способ применения</w:t>
      </w:r>
    </w:p>
    <w:p w14:paraId="61B7D1AF" w14:textId="77777777" w:rsidR="007808AA" w:rsidRPr="00670C66" w:rsidRDefault="007808AA" w:rsidP="00F907FE">
      <w:pPr>
        <w:pStyle w:val="3"/>
        <w:spacing w:line="240" w:lineRule="auto"/>
      </w:pPr>
      <w:r w:rsidRPr="00670C66">
        <w:t>Режим дозирования</w:t>
      </w:r>
    </w:p>
    <w:p w14:paraId="1F99C074" w14:textId="6F4EFA44" w:rsidR="00D77F43" w:rsidRPr="00670C66" w:rsidRDefault="00A30170" w:rsidP="00AA780B">
      <w:pPr>
        <w:autoSpaceDE w:val="0"/>
        <w:autoSpaceDN w:val="0"/>
        <w:adjustRightInd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Взрослым п</w:t>
      </w:r>
      <w:r w:rsidR="00670C66" w:rsidRPr="00670C66">
        <w:rPr>
          <w:rFonts w:eastAsia="TimesNewRomanPSMT"/>
          <w:szCs w:val="24"/>
        </w:rPr>
        <w:t>о 5-10 мл 3 раза в день.</w:t>
      </w:r>
      <w:r>
        <w:rPr>
          <w:rFonts w:eastAsia="TimesNewRomanPSMT"/>
          <w:szCs w:val="24"/>
        </w:rPr>
        <w:t xml:space="preserve"> Курс лечения 2-3 недели.</w:t>
      </w:r>
    </w:p>
    <w:p w14:paraId="46A4204A" w14:textId="00B7C674" w:rsidR="007808AA" w:rsidRPr="00670C66" w:rsidRDefault="007808AA" w:rsidP="00F907FE">
      <w:pPr>
        <w:pStyle w:val="3"/>
        <w:spacing w:line="240" w:lineRule="auto"/>
      </w:pPr>
      <w:r w:rsidRPr="00670C66">
        <w:t>Дети</w:t>
      </w:r>
    </w:p>
    <w:p w14:paraId="57DCDE28" w14:textId="1F732C84" w:rsidR="00670C66" w:rsidRPr="00670C66" w:rsidRDefault="00670C66" w:rsidP="00670C66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670C66">
        <w:rPr>
          <w:rFonts w:eastAsia="TimesNewRomanPSMT"/>
          <w:szCs w:val="24"/>
        </w:rPr>
        <w:t xml:space="preserve">Детям </w:t>
      </w:r>
      <w:r w:rsidR="00A30170">
        <w:rPr>
          <w:rFonts w:eastAsia="TimesNewRomanPSMT"/>
          <w:szCs w:val="24"/>
        </w:rPr>
        <w:t xml:space="preserve">от </w:t>
      </w:r>
      <w:r w:rsidRPr="00670C66">
        <w:rPr>
          <w:rFonts w:eastAsia="TimesNewRomanPSMT"/>
          <w:szCs w:val="24"/>
        </w:rPr>
        <w:t>3-5 лет: по 2,5 мл 3 раза в день.</w:t>
      </w:r>
    </w:p>
    <w:p w14:paraId="708BA4FD" w14:textId="425AA957" w:rsidR="00670C66" w:rsidRDefault="00670C66" w:rsidP="00670C66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670C66">
        <w:rPr>
          <w:rFonts w:eastAsia="TimesNewRomanPSMT"/>
          <w:szCs w:val="24"/>
        </w:rPr>
        <w:lastRenderedPageBreak/>
        <w:t xml:space="preserve">Детям </w:t>
      </w:r>
      <w:r w:rsidR="00A30170">
        <w:rPr>
          <w:rFonts w:eastAsia="TimesNewRomanPSMT"/>
          <w:szCs w:val="24"/>
        </w:rPr>
        <w:t xml:space="preserve">от </w:t>
      </w:r>
      <w:r w:rsidRPr="00670C66">
        <w:rPr>
          <w:rFonts w:eastAsia="TimesNewRomanPSMT"/>
          <w:szCs w:val="24"/>
        </w:rPr>
        <w:t>6-14 лет: по 2,5-5 мл 3 раза в день.</w:t>
      </w:r>
    </w:p>
    <w:p w14:paraId="0D49A967" w14:textId="27D75DBF" w:rsidR="00A30170" w:rsidRPr="00A30170" w:rsidRDefault="00A30170" w:rsidP="00A30170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A30170">
        <w:rPr>
          <w:rFonts w:eastAsia="TimesNewRomanPSMT"/>
          <w:szCs w:val="24"/>
        </w:rPr>
        <w:t>Режим дозирования для детей от 14 до 18 лет не отличается от режима</w:t>
      </w:r>
      <w:r>
        <w:rPr>
          <w:rFonts w:eastAsia="TimesNewRomanPSMT"/>
          <w:szCs w:val="24"/>
        </w:rPr>
        <w:t xml:space="preserve"> </w:t>
      </w:r>
      <w:r w:rsidRPr="00A30170">
        <w:rPr>
          <w:rFonts w:eastAsia="TimesNewRomanPSMT"/>
          <w:szCs w:val="24"/>
        </w:rPr>
        <w:t>дозирования для взрослых. Курс лечения 2- 3 недели.</w:t>
      </w:r>
    </w:p>
    <w:p w14:paraId="47E7800B" w14:textId="77777777" w:rsidR="00A30170" w:rsidRDefault="00A30170" w:rsidP="00670C66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A30170">
        <w:rPr>
          <w:rFonts w:eastAsia="TimesNewRomanPSMT"/>
          <w:szCs w:val="24"/>
        </w:rPr>
        <w:t>Эффективность и безопасность у детей от 0 до 3 лет не установлены.</w:t>
      </w:r>
      <w:r>
        <w:rPr>
          <w:rFonts w:eastAsia="TimesNewRomanPSMT"/>
          <w:szCs w:val="24"/>
        </w:rPr>
        <w:t xml:space="preserve"> </w:t>
      </w:r>
    </w:p>
    <w:p w14:paraId="620D0952" w14:textId="1956BDD0" w:rsidR="00F81B08" w:rsidRPr="00670C66" w:rsidRDefault="00A30170" w:rsidP="00670C66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A30170">
        <w:rPr>
          <w:rFonts w:eastAsia="TimesNewRomanPSMT"/>
          <w:szCs w:val="24"/>
        </w:rPr>
        <w:t>Данные отсутствуют.</w:t>
      </w:r>
    </w:p>
    <w:p w14:paraId="1D02ACCE" w14:textId="6A739E45" w:rsidR="007808AA" w:rsidRPr="00670C66" w:rsidRDefault="007808AA" w:rsidP="00670C66">
      <w:pPr>
        <w:pStyle w:val="3"/>
      </w:pPr>
      <w:r w:rsidRPr="00670C66">
        <w:t>Способ применения</w:t>
      </w:r>
    </w:p>
    <w:p w14:paraId="06F48A55" w14:textId="348885AF" w:rsidR="007808AA" w:rsidRPr="00670C66" w:rsidRDefault="00A30170" w:rsidP="00781C83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>В</w:t>
      </w:r>
      <w:r w:rsidR="00670C66" w:rsidRPr="00670C66">
        <w:rPr>
          <w:rFonts w:eastAsia="TimesNewRomanPSMT"/>
          <w:iCs/>
          <w:szCs w:val="24"/>
        </w:rPr>
        <w:t xml:space="preserve">нутрь. Перед </w:t>
      </w:r>
      <w:r>
        <w:rPr>
          <w:rFonts w:eastAsia="TimesNewRomanPSMT"/>
          <w:iCs/>
          <w:szCs w:val="24"/>
        </w:rPr>
        <w:t>применением</w:t>
      </w:r>
      <w:r w:rsidRPr="00670C66">
        <w:rPr>
          <w:rFonts w:eastAsia="TimesNewRomanPSMT"/>
          <w:iCs/>
          <w:szCs w:val="24"/>
        </w:rPr>
        <w:t xml:space="preserve"> </w:t>
      </w:r>
      <w:r w:rsidR="00670C66" w:rsidRPr="00670C66">
        <w:rPr>
          <w:rFonts w:eastAsia="TimesNewRomanPSMT"/>
          <w:iCs/>
          <w:szCs w:val="24"/>
        </w:rPr>
        <w:t>взбалтывать.</w:t>
      </w:r>
    </w:p>
    <w:p w14:paraId="6E6B96FF" w14:textId="77777777" w:rsidR="007808AA" w:rsidRPr="00670C66" w:rsidRDefault="007808AA" w:rsidP="00517D0F">
      <w:pPr>
        <w:pStyle w:val="2"/>
      </w:pPr>
      <w:r w:rsidRPr="00670C66">
        <w:t>4.3. Противопоказания</w:t>
      </w:r>
    </w:p>
    <w:p w14:paraId="40A43C06" w14:textId="747D586C" w:rsidR="00115801" w:rsidRPr="00670C66" w:rsidRDefault="00115801" w:rsidP="00115801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  <w:i/>
          <w:iCs/>
          <w:szCs w:val="24"/>
        </w:rPr>
      </w:pPr>
      <w:r w:rsidRPr="00670C66">
        <w:rPr>
          <w:rFonts w:eastAsia="TimesNewRomanPSMT"/>
          <w:iCs/>
          <w:szCs w:val="24"/>
        </w:rPr>
        <w:t xml:space="preserve">Гиперчувствительность к </w:t>
      </w:r>
      <w:r w:rsidR="00A30170">
        <w:rPr>
          <w:rFonts w:eastAsia="TimesNewRomanPSMT"/>
          <w:iCs/>
          <w:szCs w:val="24"/>
        </w:rPr>
        <w:t>действующим веществам</w:t>
      </w:r>
      <w:r w:rsidRPr="00670C66">
        <w:rPr>
          <w:rFonts w:eastAsia="TimesNewRomanPSMT"/>
          <w:szCs w:val="24"/>
        </w:rPr>
        <w:t xml:space="preserve"> </w:t>
      </w:r>
      <w:r w:rsidRPr="00670C66">
        <w:rPr>
          <w:rFonts w:eastAsia="TimesNewRomanPSMT"/>
          <w:iCs/>
          <w:szCs w:val="24"/>
        </w:rPr>
        <w:t>или к любому из вспомогательных веществ, перечисленных в разделе 6.1</w:t>
      </w:r>
      <w:r w:rsidR="00670C66">
        <w:rPr>
          <w:rFonts w:eastAsia="TimesNewRomanPSMT"/>
          <w:iCs/>
          <w:szCs w:val="24"/>
        </w:rPr>
        <w:t>;</w:t>
      </w:r>
    </w:p>
    <w:p w14:paraId="61FBDEB1" w14:textId="04A4094B" w:rsidR="00670C66" w:rsidRDefault="00670C66" w:rsidP="00115801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  <w:szCs w:val="24"/>
        </w:rPr>
      </w:pPr>
      <w:r w:rsidRPr="00670C66">
        <w:rPr>
          <w:rFonts w:eastAsia="TimesNewRomanPSMT"/>
          <w:szCs w:val="24"/>
        </w:rPr>
        <w:t>дефицит сахарозы/</w:t>
      </w:r>
      <w:proofErr w:type="spellStart"/>
      <w:r w:rsidRPr="00670C66">
        <w:rPr>
          <w:rFonts w:eastAsia="TimesNewRomanPSMT"/>
          <w:szCs w:val="24"/>
        </w:rPr>
        <w:t>изомальтазы</w:t>
      </w:r>
      <w:proofErr w:type="spellEnd"/>
      <w:r w:rsidRPr="00670C66">
        <w:rPr>
          <w:rFonts w:eastAsia="TimesNewRomanPSMT"/>
          <w:szCs w:val="24"/>
        </w:rPr>
        <w:t xml:space="preserve">, непереносимость фруктозы, </w:t>
      </w:r>
      <w:proofErr w:type="spellStart"/>
      <w:r w:rsidRPr="00670C66">
        <w:rPr>
          <w:rFonts w:eastAsia="TimesNewRomanPSMT"/>
          <w:szCs w:val="24"/>
        </w:rPr>
        <w:t>глюкозо-галактозная</w:t>
      </w:r>
      <w:proofErr w:type="spellEnd"/>
      <w:r w:rsidRPr="00670C66">
        <w:rPr>
          <w:rFonts w:eastAsia="TimesNewRomanPSMT"/>
          <w:szCs w:val="24"/>
        </w:rPr>
        <w:t xml:space="preserve"> </w:t>
      </w:r>
      <w:proofErr w:type="spellStart"/>
      <w:r w:rsidRPr="00670C66">
        <w:rPr>
          <w:rFonts w:eastAsia="TimesNewRomanPSMT"/>
          <w:szCs w:val="24"/>
        </w:rPr>
        <w:t>мальабсорбция</w:t>
      </w:r>
      <w:proofErr w:type="spellEnd"/>
      <w:r>
        <w:rPr>
          <w:rFonts w:eastAsia="TimesNewRomanPSMT"/>
          <w:szCs w:val="24"/>
        </w:rPr>
        <w:t>;</w:t>
      </w:r>
    </w:p>
    <w:p w14:paraId="3A56D4BC" w14:textId="5C7032D8" w:rsidR="00670C66" w:rsidRPr="00670C66" w:rsidRDefault="00670C66" w:rsidP="00115801">
      <w:pPr>
        <w:numPr>
          <w:ilvl w:val="0"/>
          <w:numId w:val="17"/>
        </w:numPr>
        <w:autoSpaceDE w:val="0"/>
        <w:autoSpaceDN w:val="0"/>
        <w:adjustRightInd w:val="0"/>
        <w:rPr>
          <w:rFonts w:eastAsia="TimesNewRomanPSMT"/>
          <w:szCs w:val="24"/>
        </w:rPr>
      </w:pPr>
      <w:r w:rsidRPr="00670C66">
        <w:rPr>
          <w:rFonts w:eastAsia="TimesNewRomanPSMT"/>
          <w:szCs w:val="24"/>
        </w:rPr>
        <w:t>детский возраст до 3-х лет</w:t>
      </w:r>
      <w:r w:rsidR="00250C1D">
        <w:rPr>
          <w:rFonts w:eastAsia="TimesNewRomanPSMT"/>
          <w:szCs w:val="24"/>
        </w:rPr>
        <w:t>.</w:t>
      </w:r>
    </w:p>
    <w:p w14:paraId="1241FE2A" w14:textId="77777777" w:rsidR="007808AA" w:rsidRPr="00F51A8E" w:rsidRDefault="007808AA" w:rsidP="00517D0F">
      <w:pPr>
        <w:pStyle w:val="2"/>
      </w:pPr>
      <w:r w:rsidRPr="00F51A8E">
        <w:t>4.4. Особые указания и меры предосторожности при применении</w:t>
      </w:r>
    </w:p>
    <w:p w14:paraId="33715586" w14:textId="77777777" w:rsidR="00A30170" w:rsidRDefault="00A30170" w:rsidP="00922C2C">
      <w:pPr>
        <w:pStyle w:val="3"/>
      </w:pPr>
      <w:r w:rsidRPr="00D9039E">
        <w:t>С осторожностью</w:t>
      </w:r>
    </w:p>
    <w:p w14:paraId="0337E5A3" w14:textId="3ED0E225" w:rsidR="002A65DD" w:rsidRDefault="002A65DD" w:rsidP="00922C2C">
      <w:r>
        <w:t>Пациенты с сахарным диабетом.</w:t>
      </w:r>
    </w:p>
    <w:p w14:paraId="3580596F" w14:textId="7C0E7392" w:rsidR="00D51F5B" w:rsidRDefault="00D51F5B" w:rsidP="00922C2C">
      <w:pPr>
        <w:pStyle w:val="3"/>
      </w:pPr>
      <w:r w:rsidRPr="00922C2C">
        <w:t>Особые указания</w:t>
      </w:r>
    </w:p>
    <w:p w14:paraId="5376BB6E" w14:textId="064238BC" w:rsidR="00D51F5B" w:rsidRPr="00922C2C" w:rsidRDefault="00D51F5B" w:rsidP="00922C2C">
      <w:r>
        <w:rPr>
          <w:rFonts w:eastAsia="TimesNewRomanPSMT"/>
          <w:iCs/>
          <w:szCs w:val="24"/>
        </w:rPr>
        <w:t>П</w:t>
      </w:r>
      <w:r w:rsidRPr="00670C66">
        <w:rPr>
          <w:rFonts w:eastAsia="TimesNewRomanPSMT"/>
          <w:iCs/>
          <w:szCs w:val="24"/>
        </w:rPr>
        <w:t>ациентам с сахарным диабетом</w:t>
      </w:r>
      <w:r>
        <w:rPr>
          <w:rFonts w:eastAsia="TimesNewRomanPSMT"/>
          <w:iCs/>
          <w:szCs w:val="24"/>
        </w:rPr>
        <w:t xml:space="preserve">, </w:t>
      </w:r>
      <w:r w:rsidRPr="009339B9">
        <w:rPr>
          <w:rFonts w:eastAsia="TimesNewRomanPSMT"/>
          <w:iCs/>
          <w:szCs w:val="24"/>
        </w:rPr>
        <w:t xml:space="preserve">необходимо учитывать, что в 1 чайной ложке (5 мл) препарата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содержится 1,5 г сахарозы, что соответствует 0,15 ХЕ.</w:t>
      </w:r>
    </w:p>
    <w:p w14:paraId="4E38939F" w14:textId="3BF05241" w:rsidR="00CD7F5C" w:rsidRPr="0074238A" w:rsidRDefault="00CD7F5C" w:rsidP="00517D0F">
      <w:pPr>
        <w:pStyle w:val="3"/>
      </w:pPr>
      <w:r w:rsidRPr="0074238A">
        <w:t>Вспомогательные вещества</w:t>
      </w:r>
    </w:p>
    <w:p w14:paraId="5813B8BD" w14:textId="0EE85F94" w:rsidR="009339B9" w:rsidRDefault="009D49B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 xml:space="preserve">Препарат содержит </w:t>
      </w:r>
      <w:r w:rsidR="00846265">
        <w:rPr>
          <w:rFonts w:eastAsia="TimesNewRomanPSMT"/>
          <w:iCs/>
          <w:szCs w:val="24"/>
        </w:rPr>
        <w:t xml:space="preserve">1,5 г </w:t>
      </w:r>
      <w:r>
        <w:rPr>
          <w:rFonts w:eastAsia="TimesNewRomanPSMT"/>
          <w:iCs/>
          <w:szCs w:val="24"/>
        </w:rPr>
        <w:t>сахароз</w:t>
      </w:r>
      <w:r w:rsidR="00846265">
        <w:rPr>
          <w:rFonts w:eastAsia="TimesNewRomanPSMT"/>
          <w:iCs/>
          <w:szCs w:val="24"/>
        </w:rPr>
        <w:t>ы,</w:t>
      </w:r>
      <w:r w:rsidR="002A65DD" w:rsidRPr="009339B9">
        <w:rPr>
          <w:rFonts w:eastAsia="TimesNewRomanPSMT"/>
          <w:iCs/>
          <w:szCs w:val="24"/>
        </w:rPr>
        <w:t xml:space="preserve"> что соответствует 0,15 ХЕ</w:t>
      </w:r>
      <w:r w:rsidR="00846265">
        <w:rPr>
          <w:rFonts w:eastAsia="TimesNewRomanPSMT"/>
          <w:iCs/>
          <w:szCs w:val="24"/>
        </w:rPr>
        <w:t xml:space="preserve"> на дозу 5 </w:t>
      </w:r>
      <w:r w:rsidR="003C3905">
        <w:rPr>
          <w:rFonts w:eastAsia="TimesNewRomanPSMT"/>
          <w:iCs/>
          <w:szCs w:val="24"/>
        </w:rPr>
        <w:t>мл,</w:t>
      </w:r>
      <w:r w:rsidR="0081616A">
        <w:rPr>
          <w:rFonts w:eastAsia="TimesNewRomanPSMT"/>
          <w:iCs/>
          <w:szCs w:val="24"/>
        </w:rPr>
        <w:t xml:space="preserve"> что </w:t>
      </w:r>
      <w:r w:rsidR="0081616A" w:rsidRPr="009339B9">
        <w:rPr>
          <w:rFonts w:eastAsia="TimesNewRomanPSMT"/>
          <w:iCs/>
          <w:szCs w:val="24"/>
        </w:rPr>
        <w:t xml:space="preserve">необходимо учитывать </w:t>
      </w:r>
      <w:r w:rsidR="0081616A">
        <w:rPr>
          <w:rFonts w:eastAsia="TimesNewRomanPSMT"/>
          <w:iCs/>
          <w:szCs w:val="24"/>
        </w:rPr>
        <w:t>пациентам с сахарным диабетом.</w:t>
      </w:r>
      <w:r>
        <w:rPr>
          <w:rFonts w:eastAsia="TimesNewRomanPSMT"/>
          <w:iCs/>
          <w:szCs w:val="24"/>
        </w:rPr>
        <w:t xml:space="preserve"> </w:t>
      </w:r>
      <w:r w:rsidR="009339B9" w:rsidRPr="009339B9">
        <w:rPr>
          <w:rFonts w:eastAsia="TimesNewRomanPSMT"/>
          <w:iCs/>
          <w:szCs w:val="24"/>
        </w:rPr>
        <w:t xml:space="preserve">Пациентам с редко встречающейся наследственной непереносимостью фруктозы, </w:t>
      </w:r>
      <w:proofErr w:type="spellStart"/>
      <w:r w:rsidR="009339B9" w:rsidRPr="009339B9">
        <w:rPr>
          <w:rFonts w:eastAsia="TimesNewRomanPSMT"/>
          <w:iCs/>
          <w:szCs w:val="24"/>
        </w:rPr>
        <w:t>глюкозо-галактозной</w:t>
      </w:r>
      <w:proofErr w:type="spellEnd"/>
      <w:r w:rsidR="009339B9" w:rsidRPr="009339B9">
        <w:rPr>
          <w:rFonts w:eastAsia="TimesNewRomanPSMT"/>
          <w:iCs/>
          <w:szCs w:val="24"/>
        </w:rPr>
        <w:t xml:space="preserve"> </w:t>
      </w:r>
      <w:proofErr w:type="spellStart"/>
      <w:r w:rsidR="009339B9" w:rsidRPr="009339B9">
        <w:rPr>
          <w:rFonts w:eastAsia="TimesNewRomanPSMT"/>
          <w:iCs/>
          <w:szCs w:val="24"/>
        </w:rPr>
        <w:t>мальабсорбцией</w:t>
      </w:r>
      <w:proofErr w:type="spellEnd"/>
      <w:r w:rsidR="009339B9" w:rsidRPr="009339B9">
        <w:rPr>
          <w:rFonts w:eastAsia="TimesNewRomanPSMT"/>
          <w:iCs/>
          <w:szCs w:val="24"/>
        </w:rPr>
        <w:t xml:space="preserve"> или дефицитом сахаразы-</w:t>
      </w:r>
      <w:proofErr w:type="spellStart"/>
      <w:r w:rsidR="009339B9" w:rsidRPr="009339B9">
        <w:rPr>
          <w:rFonts w:eastAsia="TimesNewRomanPSMT"/>
          <w:iCs/>
          <w:szCs w:val="24"/>
        </w:rPr>
        <w:t>изомальтазы</w:t>
      </w:r>
      <w:proofErr w:type="spellEnd"/>
      <w:r w:rsidR="009339B9" w:rsidRPr="009339B9">
        <w:rPr>
          <w:rFonts w:eastAsia="TimesNewRomanPSMT"/>
          <w:iCs/>
          <w:szCs w:val="24"/>
        </w:rPr>
        <w:t xml:space="preserve"> не следует принимать этот препарат</w:t>
      </w:r>
      <w:r w:rsidR="009339B9">
        <w:rPr>
          <w:rFonts w:eastAsia="TimesNewRomanPSMT"/>
          <w:iCs/>
          <w:szCs w:val="24"/>
        </w:rPr>
        <w:t>.</w:t>
      </w:r>
    </w:p>
    <w:p w14:paraId="2DBF9D8B" w14:textId="1175DD9A" w:rsidR="009D49BF" w:rsidRDefault="009D49BF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>Препарат содержит сорбитол</w:t>
      </w:r>
      <w:r w:rsidR="006678EF">
        <w:rPr>
          <w:rFonts w:eastAsia="TimesNewRomanPSMT"/>
          <w:iCs/>
          <w:szCs w:val="24"/>
        </w:rPr>
        <w:t xml:space="preserve"> 70 % раствор</w:t>
      </w:r>
      <w:r>
        <w:rPr>
          <w:rFonts w:eastAsia="TimesNewRomanPSMT"/>
          <w:iCs/>
          <w:szCs w:val="24"/>
        </w:rPr>
        <w:t xml:space="preserve">, </w:t>
      </w:r>
      <w:r w:rsidR="006678EF" w:rsidRPr="00D51F5B">
        <w:rPr>
          <w:rFonts w:eastAsia="TimesNewRomanPSMT"/>
          <w:iCs/>
          <w:szCs w:val="24"/>
        </w:rPr>
        <w:t>п</w:t>
      </w:r>
      <w:r w:rsidR="006678EF" w:rsidRPr="00922C2C">
        <w:rPr>
          <w:rFonts w:eastAsia="TimesNewRomanPSMT"/>
          <w:iCs/>
          <w:szCs w:val="24"/>
        </w:rPr>
        <w:t>ациентам с редко встречающейся наследственной непереносимостью фруктозы не следует принимать этот препарат</w:t>
      </w:r>
      <w:r w:rsidR="006678EF">
        <w:rPr>
          <w:rFonts w:eastAsia="TimesNewRomanPSMT"/>
          <w:iCs/>
          <w:szCs w:val="24"/>
        </w:rPr>
        <w:t>.</w:t>
      </w:r>
    </w:p>
    <w:p w14:paraId="38B4C892" w14:textId="77777777" w:rsidR="00A52D9E" w:rsidRDefault="00B948A9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 xml:space="preserve">Препарат содержит </w:t>
      </w:r>
      <w:proofErr w:type="spellStart"/>
      <w:r>
        <w:rPr>
          <w:rFonts w:eastAsia="TimesNewRomanPSMT"/>
          <w:iCs/>
          <w:szCs w:val="24"/>
        </w:rPr>
        <w:t>метилпарагидроксибензоат</w:t>
      </w:r>
      <w:proofErr w:type="spellEnd"/>
      <w:r>
        <w:rPr>
          <w:rFonts w:eastAsia="TimesNewRomanPSMT"/>
          <w:iCs/>
          <w:szCs w:val="24"/>
        </w:rPr>
        <w:t xml:space="preserve"> и </w:t>
      </w:r>
      <w:proofErr w:type="spellStart"/>
      <w:r>
        <w:rPr>
          <w:rFonts w:eastAsia="TimesNewRomanPSMT"/>
          <w:iCs/>
          <w:szCs w:val="24"/>
        </w:rPr>
        <w:t>пропилпарагидроксибензоат</w:t>
      </w:r>
      <w:proofErr w:type="spellEnd"/>
      <w:r>
        <w:rPr>
          <w:rFonts w:eastAsia="TimesNewRomanPSMT"/>
          <w:iCs/>
          <w:szCs w:val="24"/>
        </w:rPr>
        <w:t xml:space="preserve"> натрия, которые могут вызывать аллергические реакции (в том числе, отсроченные).</w:t>
      </w:r>
    </w:p>
    <w:p w14:paraId="213BE2BB" w14:textId="7AA6C789" w:rsidR="006678EF" w:rsidRPr="00D51F5B" w:rsidRDefault="00A52D9E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 xml:space="preserve">Препарат содержит </w:t>
      </w:r>
      <w:r w:rsidR="001F4EF6" w:rsidRPr="00922C2C">
        <w:rPr>
          <w:rFonts w:eastAsia="TimesNewRomanPSMT"/>
          <w:iCs/>
          <w:szCs w:val="24"/>
        </w:rPr>
        <w:t>3,45</w:t>
      </w:r>
      <w:r w:rsidRPr="00922C2C">
        <w:rPr>
          <w:rFonts w:eastAsia="TimesNewRomanPSMT"/>
          <w:iCs/>
          <w:szCs w:val="24"/>
        </w:rPr>
        <w:t xml:space="preserve"> – </w:t>
      </w:r>
      <w:r w:rsidR="001F4EF6" w:rsidRPr="00922C2C">
        <w:rPr>
          <w:rFonts w:eastAsia="TimesNewRomanPSMT"/>
          <w:iCs/>
          <w:szCs w:val="24"/>
        </w:rPr>
        <w:t>6,89</w:t>
      </w:r>
      <w:r>
        <w:rPr>
          <w:rFonts w:eastAsia="TimesNewRomanPSMT"/>
          <w:iCs/>
          <w:szCs w:val="24"/>
        </w:rPr>
        <w:t xml:space="preserve"> мг натрия на дозу (5,0 – 10,0 мл). Необходимо учитывать пациентам, находящимся на диете с ограничением поступления натрия.</w:t>
      </w:r>
    </w:p>
    <w:p w14:paraId="6167F869" w14:textId="77777777" w:rsidR="007808AA" w:rsidRPr="00F51A8E" w:rsidRDefault="007808AA" w:rsidP="00517D0F">
      <w:pPr>
        <w:pStyle w:val="2"/>
      </w:pPr>
      <w:r w:rsidRPr="00F51A8E">
        <w:t>4.5. Взаимодействие с другими лекарственными препаратами и другие виды взаимодействия</w:t>
      </w:r>
    </w:p>
    <w:p w14:paraId="45C4C8B8" w14:textId="249ADB4F" w:rsidR="009339B9" w:rsidRPr="009339B9" w:rsidRDefault="009339B9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 xml:space="preserve">Препарат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не следует применять одновременно с противокашлевыми лекарственными </w:t>
      </w:r>
      <w:r>
        <w:rPr>
          <w:rFonts w:eastAsia="TimesNewRomanPSMT"/>
          <w:iCs/>
          <w:szCs w:val="24"/>
        </w:rPr>
        <w:t>препаратами</w:t>
      </w:r>
      <w:r w:rsidRPr="009339B9">
        <w:rPr>
          <w:rFonts w:eastAsia="TimesNewRomanPSMT"/>
          <w:iCs/>
          <w:szCs w:val="24"/>
        </w:rPr>
        <w:t xml:space="preserve">, так как это затрудняет откашливание разжиженной мокроты. </w:t>
      </w:r>
    </w:p>
    <w:p w14:paraId="2A2E4C59" w14:textId="413B07C5" w:rsidR="009339B9" w:rsidRPr="009339B9" w:rsidRDefault="009339B9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 xml:space="preserve">По показаниям, возможно одновременное применение препарата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с противомикробными лекарственными </w:t>
      </w:r>
      <w:r>
        <w:rPr>
          <w:rFonts w:eastAsia="TimesNewRomanPSMT"/>
          <w:iCs/>
          <w:szCs w:val="24"/>
        </w:rPr>
        <w:t>препаратами</w:t>
      </w:r>
      <w:r w:rsidRPr="009339B9">
        <w:rPr>
          <w:rFonts w:eastAsia="TimesNewRomanPSMT"/>
          <w:iCs/>
          <w:szCs w:val="24"/>
        </w:rPr>
        <w:t>.</w:t>
      </w:r>
    </w:p>
    <w:p w14:paraId="72B69489" w14:textId="4296B1C3" w:rsidR="007808AA" w:rsidRPr="00F51A8E" w:rsidRDefault="007808AA" w:rsidP="009339B9">
      <w:pPr>
        <w:pStyle w:val="2"/>
      </w:pPr>
      <w:r w:rsidRPr="00F51A8E">
        <w:lastRenderedPageBreak/>
        <w:t>4.6. Фертильность, беременность и лактация</w:t>
      </w:r>
    </w:p>
    <w:p w14:paraId="54D18602" w14:textId="77777777" w:rsidR="007808AA" w:rsidRPr="00593112" w:rsidRDefault="007808AA" w:rsidP="00517D0F">
      <w:pPr>
        <w:pStyle w:val="3"/>
      </w:pPr>
      <w:r w:rsidRPr="00593112">
        <w:t>Беременность</w:t>
      </w:r>
    </w:p>
    <w:p w14:paraId="74A19AED" w14:textId="428DDAD0" w:rsidR="009339B9" w:rsidRPr="009339B9" w:rsidRDefault="009339B9" w:rsidP="009339B9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 xml:space="preserve">Применение препарата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в период беременности возможно только в том случае, если ожидаемая польза для матери превышает потенциальный риск для плода и ребенка.</w:t>
      </w:r>
    </w:p>
    <w:p w14:paraId="1E131400" w14:textId="53295B55" w:rsidR="007808AA" w:rsidRPr="00593112" w:rsidRDefault="007808AA" w:rsidP="00517D0F">
      <w:pPr>
        <w:pStyle w:val="3"/>
      </w:pPr>
      <w:r w:rsidRPr="00593112">
        <w:t>Лактация</w:t>
      </w:r>
    </w:p>
    <w:p w14:paraId="7FCF62B8" w14:textId="19CAE12A" w:rsidR="00F907FE" w:rsidRDefault="009339B9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 xml:space="preserve">Применение препарата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в период грудного вскармливания возможно только в том случае, если ожидаемая польза для матери превышает потенциальный риск для плода и ребенка.</w:t>
      </w:r>
    </w:p>
    <w:p w14:paraId="2166EA29" w14:textId="77777777" w:rsidR="007808AA" w:rsidRPr="00F51A8E" w:rsidRDefault="007808AA">
      <w:pPr>
        <w:pStyle w:val="2"/>
      </w:pPr>
      <w:r w:rsidRPr="00F51A8E">
        <w:t>4.7. Влияние на способность управлять транспортными средствами и работать с механизмами</w:t>
      </w:r>
    </w:p>
    <w:p w14:paraId="7AC536A0" w14:textId="188D6EE4" w:rsidR="009207FD" w:rsidRPr="009339B9" w:rsidRDefault="009339B9" w:rsidP="002F3F82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9339B9">
        <w:rPr>
          <w:rFonts w:eastAsia="TimesNewRomanPSMT"/>
          <w:iCs/>
          <w:szCs w:val="24"/>
        </w:rPr>
        <w:t xml:space="preserve">Препарат </w:t>
      </w:r>
      <w:proofErr w:type="spellStart"/>
      <w:r w:rsidRPr="009339B9">
        <w:rPr>
          <w:rFonts w:eastAsia="TimesNewRomanPSMT"/>
          <w:iCs/>
          <w:szCs w:val="24"/>
        </w:rPr>
        <w:t>Суприма-Бронхо</w:t>
      </w:r>
      <w:proofErr w:type="spellEnd"/>
      <w:r w:rsidRPr="009339B9">
        <w:rPr>
          <w:rFonts w:eastAsia="TimesNewRomanPSMT"/>
          <w:iCs/>
          <w:szCs w:val="24"/>
        </w:rPr>
        <w:t xml:space="preserve"> не оказывает влияния на способность управлять </w:t>
      </w:r>
      <w:r w:rsidR="00964D3A" w:rsidRPr="00964D3A">
        <w:rPr>
          <w:rFonts w:eastAsia="TimesNewRomanPSMT"/>
          <w:iCs/>
          <w:szCs w:val="24"/>
        </w:rPr>
        <w:t>транспортными средствами</w:t>
      </w:r>
      <w:r w:rsidRPr="009339B9">
        <w:rPr>
          <w:rFonts w:eastAsia="TimesNewRomanPSMT"/>
          <w:iCs/>
          <w:szCs w:val="24"/>
        </w:rPr>
        <w:t xml:space="preserve"> и </w:t>
      </w:r>
      <w:r w:rsidR="00964D3A">
        <w:rPr>
          <w:rFonts w:eastAsia="TimesNewRomanPSMT"/>
          <w:iCs/>
          <w:szCs w:val="24"/>
        </w:rPr>
        <w:t xml:space="preserve">работать </w:t>
      </w:r>
      <w:r w:rsidRPr="009339B9">
        <w:rPr>
          <w:rFonts w:eastAsia="TimesNewRomanPSMT"/>
          <w:iCs/>
          <w:szCs w:val="24"/>
        </w:rPr>
        <w:t>механизмами, а также на занятия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13A608AB" w14:textId="77777777" w:rsidR="007808AA" w:rsidRPr="00E6244F" w:rsidRDefault="007808AA" w:rsidP="00517D0F">
      <w:pPr>
        <w:pStyle w:val="2"/>
      </w:pPr>
      <w:r w:rsidRPr="00E6244F">
        <w:t>4.8. Нежелательные реакции</w:t>
      </w:r>
    </w:p>
    <w:p w14:paraId="21A9D983" w14:textId="2DB08162" w:rsidR="007808AA" w:rsidRPr="00E6244F" w:rsidRDefault="007808AA" w:rsidP="00517D0F">
      <w:pPr>
        <w:pStyle w:val="3"/>
      </w:pPr>
      <w:r w:rsidRPr="00E6244F">
        <w:t>Резюме нежелательных реакций</w:t>
      </w:r>
    </w:p>
    <w:p w14:paraId="4D2FE01F" w14:textId="6E5B367E" w:rsidR="009F5E3F" w:rsidRDefault="006C2C3D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 xml:space="preserve">Нежелательные реакции сгруппированы по системно-органным классам и частоте появления. Частоту нежелательных реакций классифицировали следующим образом: очень часто (≥ 1/10), часто (≥ 1/100, </w:t>
      </w:r>
      <w:proofErr w:type="gramStart"/>
      <w:r w:rsidRPr="00E6244F">
        <w:rPr>
          <w:rFonts w:eastAsia="TimesNewRomanPSMT"/>
          <w:iCs/>
          <w:szCs w:val="24"/>
        </w:rPr>
        <w:t>&lt; 1</w:t>
      </w:r>
      <w:proofErr w:type="gramEnd"/>
      <w:r w:rsidRPr="00E6244F">
        <w:rPr>
          <w:rFonts w:eastAsia="TimesNewRomanPSMT"/>
          <w:iCs/>
          <w:szCs w:val="24"/>
        </w:rPr>
        <w:t>/10), нечасто (≥ 1/1000 и &lt; 1/100), редко (≥ 1/10000 и &lt; 1/1000), очень редко (&lt; 1/10000) и частота неизвестна (частоту невозможно оценить по имеющимся данным).</w:t>
      </w:r>
    </w:p>
    <w:p w14:paraId="3C468320" w14:textId="77777777" w:rsidR="00E6244F" w:rsidRPr="00E6244F" w:rsidRDefault="00E6244F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</w:p>
    <w:p w14:paraId="78D3A862" w14:textId="5E121F1A" w:rsidR="00E6244F" w:rsidRPr="00C013B3" w:rsidRDefault="00E6244F" w:rsidP="00AA780B">
      <w:pPr>
        <w:autoSpaceDE w:val="0"/>
        <w:autoSpaceDN w:val="0"/>
        <w:adjustRightInd w:val="0"/>
        <w:rPr>
          <w:i/>
          <w:iCs/>
        </w:rPr>
      </w:pPr>
      <w:r w:rsidRPr="00C013B3">
        <w:rPr>
          <w:i/>
          <w:iCs/>
        </w:rPr>
        <w:t>Нарушения со стороны иммунной системы:</w:t>
      </w:r>
    </w:p>
    <w:p w14:paraId="758B460D" w14:textId="0560D1BF" w:rsidR="00416CDD" w:rsidRPr="00E6244F" w:rsidRDefault="00E6244F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Частота неизвестна: аллергические реакции.</w:t>
      </w:r>
    </w:p>
    <w:p w14:paraId="0D411037" w14:textId="77777777" w:rsidR="007808AA" w:rsidRPr="00E6244F" w:rsidRDefault="007808AA" w:rsidP="00517D0F">
      <w:pPr>
        <w:pStyle w:val="3"/>
      </w:pPr>
      <w:r w:rsidRPr="00E6244F">
        <w:t>Сообщение о подозреваемых нежелательных реакциях</w:t>
      </w:r>
    </w:p>
    <w:p w14:paraId="6E93751B" w14:textId="22879871" w:rsidR="007808AA" w:rsidRPr="00E6244F" w:rsidRDefault="007808AA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Важно сообщать о подозреваемых нежелательных реакциях после регистрации препарата с целью обеспечения непрерывного мониторинга соотношения «польза – риск» лекарственного препарата.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– членов Евразийского экономического союза.</w:t>
      </w:r>
    </w:p>
    <w:p w14:paraId="2DFDDA06" w14:textId="77777777" w:rsidR="00E6244F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Российская Федерация</w:t>
      </w:r>
    </w:p>
    <w:p w14:paraId="7EA1DCE3" w14:textId="0AC4FC05" w:rsidR="00E6244F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 xml:space="preserve">Федеральная служба по надзору в сфере здравоохранения </w:t>
      </w:r>
    </w:p>
    <w:p w14:paraId="22A3DFF6" w14:textId="77777777" w:rsidR="00E6244F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Адрес: 109012, г. Москва, Славянская площадь, д. 4, стр. 1</w:t>
      </w:r>
    </w:p>
    <w:p w14:paraId="03D39EA3" w14:textId="77777777" w:rsidR="00E6244F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Тел.: +7 (800) 550-99-03</w:t>
      </w:r>
    </w:p>
    <w:p w14:paraId="68798484" w14:textId="77777777" w:rsidR="00E6244F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Электронная почта: pharm@roszdravnadzor.gov.ru</w:t>
      </w:r>
    </w:p>
    <w:p w14:paraId="5717C6AD" w14:textId="18DDA9BA" w:rsidR="007808AA" w:rsidRPr="00E6244F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E6244F">
        <w:rPr>
          <w:rFonts w:eastAsia="TimesNewRomanPSMT"/>
          <w:iCs/>
          <w:szCs w:val="24"/>
        </w:rPr>
        <w:t>Сайт: http://www.roszdravnadzor.gov.ru/</w:t>
      </w:r>
    </w:p>
    <w:p w14:paraId="5A56BE3F" w14:textId="77777777" w:rsidR="007808AA" w:rsidRPr="00F51A8E" w:rsidRDefault="007808AA" w:rsidP="00517D0F">
      <w:pPr>
        <w:pStyle w:val="2"/>
      </w:pPr>
      <w:r w:rsidRPr="00F51A8E">
        <w:lastRenderedPageBreak/>
        <w:t>4.9. Передозировка</w:t>
      </w:r>
    </w:p>
    <w:p w14:paraId="62FB3ED0" w14:textId="76F07173" w:rsidR="00F96C77" w:rsidRPr="002A478C" w:rsidRDefault="002A478C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2A478C">
        <w:rPr>
          <w:rFonts w:eastAsia="TimesNewRomanPSMT"/>
          <w:iCs/>
          <w:szCs w:val="24"/>
        </w:rPr>
        <w:t>До настоящего времени случаев передозировки отмечено не было.</w:t>
      </w:r>
    </w:p>
    <w:p w14:paraId="7B86A097" w14:textId="77777777" w:rsidR="007808AA" w:rsidRPr="00F51A8E" w:rsidRDefault="007808AA" w:rsidP="00517D0F">
      <w:pPr>
        <w:pStyle w:val="1"/>
        <w:rPr>
          <w:i/>
        </w:rPr>
      </w:pPr>
      <w:r w:rsidRPr="00F51A8E">
        <w:t>5.</w:t>
      </w:r>
      <w:r w:rsidRPr="00F51A8E">
        <w:rPr>
          <w:i/>
        </w:rPr>
        <w:t xml:space="preserve"> </w:t>
      </w:r>
      <w:r w:rsidRPr="00F51A8E">
        <w:t>ФАРМАКОЛОГИЧЕСКИЕ СВОЙСТВА</w:t>
      </w:r>
    </w:p>
    <w:p w14:paraId="0388F94E" w14:textId="77777777" w:rsidR="007808AA" w:rsidRPr="002A478C" w:rsidRDefault="007808AA" w:rsidP="00517D0F">
      <w:pPr>
        <w:pStyle w:val="2"/>
      </w:pPr>
      <w:r w:rsidRPr="002A478C">
        <w:t>5.1. Фармакодинамические свойства</w:t>
      </w:r>
    </w:p>
    <w:p w14:paraId="3D5A0969" w14:textId="1B108A35" w:rsidR="007808AA" w:rsidRPr="002A478C" w:rsidRDefault="007808AA" w:rsidP="00A30170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2A478C">
        <w:rPr>
          <w:rFonts w:eastAsia="TimesNewRomanPSMT"/>
          <w:iCs/>
          <w:szCs w:val="24"/>
        </w:rPr>
        <w:t xml:space="preserve">Фармакотерапевтическая группа: </w:t>
      </w:r>
      <w:r w:rsidR="00A30170" w:rsidRPr="00A30170">
        <w:rPr>
          <w:rFonts w:eastAsia="TimesNewRomanPSMT"/>
          <w:iCs/>
          <w:szCs w:val="24"/>
        </w:rPr>
        <w:t>препараты,</w:t>
      </w:r>
      <w:r w:rsidR="00A30170">
        <w:rPr>
          <w:rFonts w:eastAsia="TimesNewRomanPSMT"/>
          <w:iCs/>
          <w:szCs w:val="24"/>
        </w:rPr>
        <w:t xml:space="preserve"> </w:t>
      </w:r>
      <w:r w:rsidR="00A30170" w:rsidRPr="00A30170">
        <w:rPr>
          <w:rFonts w:eastAsia="TimesNewRomanPSMT"/>
          <w:iCs/>
          <w:szCs w:val="24"/>
        </w:rPr>
        <w:t>применяемые при кашле и простудных заболеваниях; другие</w:t>
      </w:r>
      <w:r w:rsidR="00A30170">
        <w:rPr>
          <w:rFonts w:eastAsia="TimesNewRomanPSMT"/>
          <w:iCs/>
          <w:szCs w:val="24"/>
        </w:rPr>
        <w:t xml:space="preserve"> </w:t>
      </w:r>
      <w:r w:rsidR="00A30170" w:rsidRPr="00A30170">
        <w:rPr>
          <w:rFonts w:eastAsia="TimesNewRomanPSMT"/>
          <w:iCs/>
          <w:szCs w:val="24"/>
        </w:rPr>
        <w:t>препараты, применяемые при простудных заболеваниях</w:t>
      </w:r>
      <w:r w:rsidR="00A30170">
        <w:rPr>
          <w:rFonts w:eastAsia="TimesNewRomanPSMT"/>
          <w:iCs/>
          <w:szCs w:val="24"/>
        </w:rPr>
        <w:t>.</w:t>
      </w:r>
    </w:p>
    <w:p w14:paraId="4227D13E" w14:textId="29D54C14" w:rsidR="007808AA" w:rsidRDefault="00221D99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2A478C">
        <w:rPr>
          <w:rFonts w:eastAsia="TimesNewRomanPSMT"/>
          <w:iCs/>
          <w:szCs w:val="24"/>
        </w:rPr>
        <w:t xml:space="preserve">Код ATХ: </w:t>
      </w:r>
      <w:r w:rsidR="002A478C" w:rsidRPr="002A478C">
        <w:rPr>
          <w:rFonts w:eastAsia="TimesNewRomanPSMT"/>
          <w:iCs/>
          <w:szCs w:val="24"/>
        </w:rPr>
        <w:t>R05X</w:t>
      </w:r>
      <w:r w:rsidR="00A30170">
        <w:rPr>
          <w:rFonts w:eastAsia="TimesNewRomanPSMT"/>
          <w:iCs/>
          <w:szCs w:val="24"/>
        </w:rPr>
        <w:t>.</w:t>
      </w:r>
    </w:p>
    <w:p w14:paraId="2EBE8FDA" w14:textId="77777777" w:rsidR="002A478C" w:rsidRPr="002A478C" w:rsidRDefault="002A478C" w:rsidP="00AA780B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</w:p>
    <w:p w14:paraId="1DE31B37" w14:textId="77777777" w:rsidR="00A30170" w:rsidRDefault="00A30170" w:rsidP="00922C2C">
      <w:pPr>
        <w:pStyle w:val="3"/>
      </w:pPr>
      <w:r>
        <w:t>Механизм действия и фармакодинамические эффекты</w:t>
      </w:r>
    </w:p>
    <w:p w14:paraId="6BB33E93" w14:textId="2D74627D" w:rsidR="00642E87" w:rsidRDefault="002A478C" w:rsidP="00AA780B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2A478C">
        <w:rPr>
          <w:rFonts w:eastAsia="TimesNewRomanPSMT"/>
          <w:szCs w:val="24"/>
        </w:rPr>
        <w:t xml:space="preserve">Комбинированный препарат, действие которого обусловлено входящими в его состав компонентами. Обладает </w:t>
      </w:r>
      <w:proofErr w:type="spellStart"/>
      <w:r w:rsidRPr="002A478C">
        <w:rPr>
          <w:rFonts w:eastAsia="TimesNewRomanPSMT"/>
          <w:szCs w:val="24"/>
        </w:rPr>
        <w:t>бронхолитическим</w:t>
      </w:r>
      <w:proofErr w:type="spellEnd"/>
      <w:r w:rsidRPr="002A478C">
        <w:rPr>
          <w:rFonts w:eastAsia="TimesNewRomanPSMT"/>
          <w:szCs w:val="24"/>
        </w:rPr>
        <w:t xml:space="preserve">, </w:t>
      </w:r>
      <w:proofErr w:type="spellStart"/>
      <w:r w:rsidRPr="002A478C">
        <w:rPr>
          <w:rFonts w:eastAsia="TimesNewRomanPSMT"/>
          <w:szCs w:val="24"/>
        </w:rPr>
        <w:t>муколитическим</w:t>
      </w:r>
      <w:proofErr w:type="spellEnd"/>
      <w:r w:rsidRPr="002A478C">
        <w:rPr>
          <w:rFonts w:eastAsia="TimesNewRomanPSMT"/>
          <w:szCs w:val="24"/>
        </w:rPr>
        <w:t>, отхаркивающим и противовоспалительным действием.</w:t>
      </w:r>
    </w:p>
    <w:p w14:paraId="64F3152C" w14:textId="28F64347" w:rsidR="00A30170" w:rsidRDefault="00A30170" w:rsidP="00A30170">
      <w:pPr>
        <w:pStyle w:val="2"/>
      </w:pPr>
      <w:r w:rsidRPr="00A30170">
        <w:t>5.2. Фармакокинетические свойства</w:t>
      </w:r>
    </w:p>
    <w:p w14:paraId="0A7FC0A1" w14:textId="7D0114D7" w:rsidR="00A30170" w:rsidRPr="00922C2C" w:rsidRDefault="00A30170" w:rsidP="00922C2C">
      <w:r w:rsidRPr="00A30170">
        <w:t>Не применимо</w:t>
      </w:r>
      <w:r>
        <w:t>.</w:t>
      </w:r>
    </w:p>
    <w:p w14:paraId="54AED8BB" w14:textId="77777777" w:rsidR="007808AA" w:rsidRPr="00F51A8E" w:rsidRDefault="007808AA" w:rsidP="00517D0F">
      <w:pPr>
        <w:pStyle w:val="1"/>
      </w:pPr>
      <w:r w:rsidRPr="00F51A8E">
        <w:t>6. ФАРМАЦЕВТИЧЕСКИЕ СВОЙСТВА</w:t>
      </w:r>
    </w:p>
    <w:p w14:paraId="45C8CDFF" w14:textId="1E3B27B4" w:rsidR="007808AA" w:rsidRDefault="007808AA" w:rsidP="00517D0F">
      <w:pPr>
        <w:pStyle w:val="2"/>
      </w:pPr>
      <w:r w:rsidRPr="00F51A8E">
        <w:t>6.1. Перечень вспомогательных веществ</w:t>
      </w:r>
    </w:p>
    <w:p w14:paraId="0F890FE6" w14:textId="77777777" w:rsidR="002A478C" w:rsidRDefault="002A478C" w:rsidP="002A478C">
      <w:r>
        <w:t>С</w:t>
      </w:r>
      <w:r w:rsidRPr="002A478C">
        <w:t>ахароза</w:t>
      </w:r>
    </w:p>
    <w:p w14:paraId="71C7CF4D" w14:textId="3C2CB231" w:rsidR="002A478C" w:rsidRDefault="002A478C" w:rsidP="002A478C">
      <w:r>
        <w:t>С</w:t>
      </w:r>
      <w:r w:rsidRPr="002A478C">
        <w:t xml:space="preserve">орбитол 70 % </w:t>
      </w:r>
      <w:r>
        <w:t>раствор</w:t>
      </w:r>
    </w:p>
    <w:p w14:paraId="3B27CA2C" w14:textId="77777777" w:rsidR="002A478C" w:rsidRDefault="002A478C" w:rsidP="002A478C">
      <w:r>
        <w:t>К</w:t>
      </w:r>
      <w:r w:rsidRPr="002A478C">
        <w:t xml:space="preserve">амедь </w:t>
      </w:r>
      <w:proofErr w:type="spellStart"/>
      <w:r w:rsidRPr="002A478C">
        <w:t>гуаровая</w:t>
      </w:r>
      <w:proofErr w:type="spellEnd"/>
    </w:p>
    <w:p w14:paraId="47B6508B" w14:textId="77777777" w:rsidR="002A478C" w:rsidRDefault="002A478C" w:rsidP="002A478C">
      <w:proofErr w:type="spellStart"/>
      <w:r>
        <w:t>Л</w:t>
      </w:r>
      <w:r w:rsidRPr="002A478C">
        <w:t>евоментол</w:t>
      </w:r>
      <w:proofErr w:type="spellEnd"/>
    </w:p>
    <w:p w14:paraId="7C389B23" w14:textId="598F5E09" w:rsidR="002A478C" w:rsidRDefault="002A478C" w:rsidP="002A478C">
      <w:proofErr w:type="spellStart"/>
      <w:r>
        <w:t>П</w:t>
      </w:r>
      <w:r w:rsidRPr="002A478C">
        <w:t>ропиленгликоль</w:t>
      </w:r>
      <w:proofErr w:type="spellEnd"/>
    </w:p>
    <w:p w14:paraId="01658BAB" w14:textId="77777777" w:rsidR="002A478C" w:rsidRDefault="002A478C" w:rsidP="002A478C">
      <w:r>
        <w:t>Н</w:t>
      </w:r>
      <w:r w:rsidRPr="002A478C">
        <w:t xml:space="preserve">атрия </w:t>
      </w:r>
      <w:proofErr w:type="spellStart"/>
      <w:r w:rsidRPr="002A478C">
        <w:t>бензоат</w:t>
      </w:r>
      <w:proofErr w:type="spellEnd"/>
    </w:p>
    <w:p w14:paraId="03915C2F" w14:textId="77777777" w:rsidR="002A478C" w:rsidRDefault="002A478C" w:rsidP="002A478C">
      <w:proofErr w:type="spellStart"/>
      <w:r>
        <w:t>М</w:t>
      </w:r>
      <w:r w:rsidRPr="002A478C">
        <w:t>етилпарагидроксибензоат</w:t>
      </w:r>
      <w:proofErr w:type="spellEnd"/>
    </w:p>
    <w:p w14:paraId="57921D50" w14:textId="77777777" w:rsidR="002A478C" w:rsidRDefault="002A478C" w:rsidP="002A478C">
      <w:proofErr w:type="spellStart"/>
      <w:r>
        <w:t>П</w:t>
      </w:r>
      <w:r w:rsidRPr="002A478C">
        <w:t>ропилпарагидроксибензоат</w:t>
      </w:r>
      <w:proofErr w:type="spellEnd"/>
      <w:r w:rsidRPr="002A478C">
        <w:t xml:space="preserve"> натрия</w:t>
      </w:r>
    </w:p>
    <w:p w14:paraId="492D512E" w14:textId="77777777" w:rsidR="002A478C" w:rsidRDefault="002A478C" w:rsidP="002A478C">
      <w:proofErr w:type="spellStart"/>
      <w:r>
        <w:t>Б</w:t>
      </w:r>
      <w:r w:rsidRPr="002A478C">
        <w:t>ронопол</w:t>
      </w:r>
      <w:proofErr w:type="spellEnd"/>
    </w:p>
    <w:p w14:paraId="485D8C52" w14:textId="77777777" w:rsidR="002A478C" w:rsidRDefault="002A478C" w:rsidP="002A478C">
      <w:r>
        <w:t>К</w:t>
      </w:r>
      <w:r w:rsidRPr="002A478C">
        <w:t>арамель</w:t>
      </w:r>
    </w:p>
    <w:p w14:paraId="29FF3DC9" w14:textId="77777777" w:rsidR="002A478C" w:rsidRDefault="002A478C" w:rsidP="002A478C">
      <w:r>
        <w:t>Л</w:t>
      </w:r>
      <w:r w:rsidRPr="002A478C">
        <w:t>имонной кислоты моногидрат</w:t>
      </w:r>
    </w:p>
    <w:p w14:paraId="03195006" w14:textId="77777777" w:rsidR="002A478C" w:rsidRDefault="002A478C" w:rsidP="002A478C">
      <w:proofErr w:type="spellStart"/>
      <w:r>
        <w:t>А</w:t>
      </w:r>
      <w:r w:rsidRPr="002A478C">
        <w:t>роматизатор</w:t>
      </w:r>
      <w:proofErr w:type="spellEnd"/>
      <w:r w:rsidRPr="002A478C">
        <w:t xml:space="preserve"> фенхеля</w:t>
      </w:r>
    </w:p>
    <w:p w14:paraId="357010DB" w14:textId="77777777" w:rsidR="002A478C" w:rsidRDefault="002A478C" w:rsidP="002A478C">
      <w:proofErr w:type="spellStart"/>
      <w:r>
        <w:t>А</w:t>
      </w:r>
      <w:r w:rsidRPr="002A478C">
        <w:t>роматизатор</w:t>
      </w:r>
      <w:proofErr w:type="spellEnd"/>
      <w:r w:rsidRPr="002A478C">
        <w:t xml:space="preserve"> малиновый</w:t>
      </w:r>
    </w:p>
    <w:p w14:paraId="28895B32" w14:textId="77777777" w:rsidR="002A478C" w:rsidRDefault="002A478C" w:rsidP="002A478C">
      <w:r>
        <w:t>Х</w:t>
      </w:r>
      <w:r w:rsidRPr="002A478C">
        <w:t>лористоводородная кислота</w:t>
      </w:r>
    </w:p>
    <w:p w14:paraId="5E6EE128" w14:textId="387C4908" w:rsidR="002A478C" w:rsidRPr="002A478C" w:rsidRDefault="002A478C" w:rsidP="002A478C">
      <w:r>
        <w:t>В</w:t>
      </w:r>
      <w:r w:rsidRPr="002A478C">
        <w:t>ода очищенная</w:t>
      </w:r>
    </w:p>
    <w:p w14:paraId="7E527BA6" w14:textId="77777777" w:rsidR="007808AA" w:rsidRPr="00F51A8E" w:rsidRDefault="007808AA" w:rsidP="00517D0F">
      <w:pPr>
        <w:pStyle w:val="2"/>
      </w:pPr>
      <w:r w:rsidRPr="00F51A8E">
        <w:t>6.2. Несовместимость</w:t>
      </w:r>
    </w:p>
    <w:p w14:paraId="02B3A81C" w14:textId="2A024AD6" w:rsidR="00057287" w:rsidRPr="00F51A8E" w:rsidRDefault="002A478C" w:rsidP="00F51A8E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szCs w:val="24"/>
        </w:rPr>
        <w:t>Не применимо.</w:t>
      </w:r>
    </w:p>
    <w:p w14:paraId="4144EA47" w14:textId="77777777" w:rsidR="007808AA" w:rsidRPr="00E6244F" w:rsidRDefault="007808AA" w:rsidP="00517D0F">
      <w:pPr>
        <w:pStyle w:val="2"/>
      </w:pPr>
      <w:r w:rsidRPr="00E6244F">
        <w:t>6.3. Срок годности (срок хранения)</w:t>
      </w:r>
    </w:p>
    <w:p w14:paraId="09100C78" w14:textId="284C1A1C" w:rsidR="007808AA" w:rsidRPr="00E6244F" w:rsidRDefault="00642E87" w:rsidP="00B54F2A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E6244F">
        <w:rPr>
          <w:rFonts w:eastAsia="TimesNewRomanPSMT"/>
          <w:szCs w:val="24"/>
        </w:rPr>
        <w:t>3 года.</w:t>
      </w:r>
    </w:p>
    <w:p w14:paraId="47BB19E8" w14:textId="77777777" w:rsidR="007808AA" w:rsidRPr="00E6244F" w:rsidRDefault="007808AA" w:rsidP="00517D0F">
      <w:pPr>
        <w:pStyle w:val="2"/>
      </w:pPr>
      <w:r w:rsidRPr="00E6244F">
        <w:t>6.4. Особые меры предосторожности при хранении</w:t>
      </w:r>
    </w:p>
    <w:p w14:paraId="436332B2" w14:textId="29727DAD" w:rsidR="007808AA" w:rsidRPr="00E6244F" w:rsidRDefault="00B22768" w:rsidP="00F51A8E">
      <w:pPr>
        <w:autoSpaceDE w:val="0"/>
        <w:autoSpaceDN w:val="0"/>
        <w:adjustRightInd w:val="0"/>
        <w:rPr>
          <w:rFonts w:eastAsia="TimesNewRomanPSMT"/>
          <w:szCs w:val="24"/>
        </w:rPr>
      </w:pPr>
      <w:r w:rsidRPr="00E6244F">
        <w:rPr>
          <w:rFonts w:eastAsia="TimesNewRomanPSMT"/>
          <w:szCs w:val="24"/>
        </w:rPr>
        <w:t xml:space="preserve">Хранить </w:t>
      </w:r>
      <w:r w:rsidR="00E6244F" w:rsidRPr="00E6244F">
        <w:rPr>
          <w:rFonts w:eastAsia="TimesNewRomanPSMT"/>
          <w:szCs w:val="24"/>
        </w:rPr>
        <w:t>при температуре не выше 25 °C, в оригинальной упаковке (флакон в пачке).</w:t>
      </w:r>
    </w:p>
    <w:p w14:paraId="4F9CB91F" w14:textId="1855A5DF" w:rsidR="00D703E4" w:rsidRPr="00F51A8E" w:rsidRDefault="007808AA" w:rsidP="00517D0F">
      <w:pPr>
        <w:pStyle w:val="2"/>
      </w:pPr>
      <w:r w:rsidRPr="00F51A8E">
        <w:t>6.5. Характер и содержание первичной упаковки</w:t>
      </w:r>
    </w:p>
    <w:p w14:paraId="20028174" w14:textId="77777777" w:rsidR="00E6244F" w:rsidRPr="00E6244F" w:rsidRDefault="00E6244F" w:rsidP="00E6244F">
      <w:pPr>
        <w:autoSpaceDE w:val="0"/>
        <w:autoSpaceDN w:val="0"/>
        <w:adjustRightInd w:val="0"/>
        <w:rPr>
          <w:iCs/>
          <w:szCs w:val="24"/>
          <w:lang w:eastAsia="ru-RU"/>
        </w:rPr>
      </w:pPr>
      <w:r w:rsidRPr="00E6244F">
        <w:rPr>
          <w:iCs/>
          <w:szCs w:val="24"/>
          <w:lang w:eastAsia="ru-RU"/>
        </w:rPr>
        <w:t xml:space="preserve">По 50 мл или 100 </w:t>
      </w:r>
      <w:proofErr w:type="gramStart"/>
      <w:r w:rsidRPr="00E6244F">
        <w:rPr>
          <w:iCs/>
          <w:szCs w:val="24"/>
          <w:lang w:eastAsia="ru-RU"/>
        </w:rPr>
        <w:t>мл</w:t>
      </w:r>
      <w:proofErr w:type="gramEnd"/>
      <w:r w:rsidRPr="00E6244F">
        <w:rPr>
          <w:iCs/>
          <w:szCs w:val="24"/>
          <w:lang w:eastAsia="ru-RU"/>
        </w:rPr>
        <w:t xml:space="preserve"> или 150 мл во флакон из ПЭТ янтарного цвета, укупоренный навинчивающейся крышкой из полипропилена белого цвета с контролем первого вскрытия.</w:t>
      </w:r>
    </w:p>
    <w:p w14:paraId="2E6C207C" w14:textId="29FC3FB0" w:rsidR="007808AA" w:rsidRPr="00AE0601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AE0601">
        <w:rPr>
          <w:iCs/>
          <w:szCs w:val="24"/>
          <w:lang w:eastAsia="ru-RU"/>
        </w:rPr>
        <w:t>Каждый флакон помещают в картонную пачку вместе с мерным стаканчиком из полипропилена, градуированным на 2,5 мл, 5 мл и 10 мл, надетым на крышку и инструкцией по медицинскому применению.</w:t>
      </w:r>
    </w:p>
    <w:p w14:paraId="4897363C" w14:textId="77777777" w:rsidR="007808AA" w:rsidRPr="00AE0601" w:rsidRDefault="007808AA" w:rsidP="00517D0F">
      <w:pPr>
        <w:pStyle w:val="2"/>
      </w:pPr>
      <w:r w:rsidRPr="00AE0601">
        <w:t>6.6.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 другие манипуляции с препаратом</w:t>
      </w:r>
    </w:p>
    <w:p w14:paraId="5C4CFA59" w14:textId="77777777" w:rsidR="005D5F1D" w:rsidRPr="00AE0601" w:rsidRDefault="005D5F1D" w:rsidP="005D5F1D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AE0601">
        <w:rPr>
          <w:rFonts w:eastAsia="TimesNewRomanPSMT"/>
          <w:iCs/>
          <w:szCs w:val="24"/>
        </w:rPr>
        <w:t>Особые требования отсутствуют.</w:t>
      </w:r>
    </w:p>
    <w:p w14:paraId="1F7AE7F7" w14:textId="77777777" w:rsidR="007808AA" w:rsidRPr="00AE0601" w:rsidRDefault="007808AA" w:rsidP="00517D0F">
      <w:pPr>
        <w:pStyle w:val="1"/>
      </w:pPr>
      <w:r w:rsidRPr="00AE0601">
        <w:t>7. ДЕРЖАТЕЛЬ РЕГИСТРАЦИОННОГО УДОСТОВЕРЕНИЯ</w:t>
      </w:r>
    </w:p>
    <w:p w14:paraId="6C478E0F" w14:textId="77777777" w:rsidR="00E6244F" w:rsidRPr="00AE0601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AE0601">
        <w:rPr>
          <w:rFonts w:eastAsia="TimesNewRomanPSMT"/>
          <w:iCs/>
          <w:szCs w:val="24"/>
        </w:rPr>
        <w:t>Индия</w:t>
      </w:r>
    </w:p>
    <w:p w14:paraId="1021C8B1" w14:textId="77777777" w:rsidR="00E6244F" w:rsidRPr="00AE0601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proofErr w:type="spellStart"/>
      <w:r w:rsidRPr="00AE0601">
        <w:rPr>
          <w:rFonts w:eastAsia="TimesNewRomanPSMT"/>
          <w:iCs/>
          <w:szCs w:val="24"/>
        </w:rPr>
        <w:t>Шрея</w:t>
      </w:r>
      <w:proofErr w:type="spellEnd"/>
      <w:r w:rsidRPr="00AE0601">
        <w:rPr>
          <w:rFonts w:eastAsia="TimesNewRomanPSMT"/>
          <w:iCs/>
          <w:szCs w:val="24"/>
        </w:rPr>
        <w:t xml:space="preserve"> </w:t>
      </w:r>
      <w:proofErr w:type="spellStart"/>
      <w:r w:rsidRPr="00AE0601">
        <w:rPr>
          <w:rFonts w:eastAsia="TimesNewRomanPSMT"/>
          <w:iCs/>
          <w:szCs w:val="24"/>
        </w:rPr>
        <w:t>Лайф</w:t>
      </w:r>
      <w:proofErr w:type="spellEnd"/>
      <w:r w:rsidRPr="00AE0601">
        <w:rPr>
          <w:rFonts w:eastAsia="TimesNewRomanPSMT"/>
          <w:iCs/>
          <w:szCs w:val="24"/>
        </w:rPr>
        <w:t xml:space="preserve"> </w:t>
      </w:r>
      <w:proofErr w:type="spellStart"/>
      <w:r w:rsidRPr="00AE0601">
        <w:rPr>
          <w:rFonts w:eastAsia="TimesNewRomanPSMT"/>
          <w:iCs/>
          <w:szCs w:val="24"/>
        </w:rPr>
        <w:t>Саенсиз</w:t>
      </w:r>
      <w:proofErr w:type="spellEnd"/>
      <w:r w:rsidRPr="00AE0601">
        <w:rPr>
          <w:rFonts w:eastAsia="TimesNewRomanPSMT"/>
          <w:iCs/>
          <w:szCs w:val="24"/>
        </w:rPr>
        <w:t xml:space="preserve"> </w:t>
      </w:r>
      <w:proofErr w:type="spellStart"/>
      <w:r w:rsidRPr="00AE0601">
        <w:rPr>
          <w:rFonts w:eastAsia="TimesNewRomanPSMT"/>
          <w:iCs/>
          <w:szCs w:val="24"/>
        </w:rPr>
        <w:t>Пвт</w:t>
      </w:r>
      <w:proofErr w:type="spellEnd"/>
      <w:r w:rsidRPr="00AE0601">
        <w:rPr>
          <w:rFonts w:eastAsia="TimesNewRomanPSMT"/>
          <w:iCs/>
          <w:szCs w:val="24"/>
        </w:rPr>
        <w:t>. Лтд.</w:t>
      </w:r>
    </w:p>
    <w:p w14:paraId="6A8933AB" w14:textId="7B1CFB40" w:rsidR="007808AA" w:rsidRPr="00AE0601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proofErr w:type="spellStart"/>
      <w:r w:rsidRPr="00AE0601">
        <w:rPr>
          <w:rFonts w:eastAsia="TimesNewRomanPSMT"/>
          <w:iCs/>
          <w:szCs w:val="24"/>
        </w:rPr>
        <w:t>Шрея</w:t>
      </w:r>
      <w:proofErr w:type="spellEnd"/>
      <w:r w:rsidRPr="00AE0601">
        <w:rPr>
          <w:rFonts w:eastAsia="TimesNewRomanPSMT"/>
          <w:iCs/>
          <w:szCs w:val="24"/>
        </w:rPr>
        <w:t xml:space="preserve"> </w:t>
      </w:r>
      <w:proofErr w:type="spellStart"/>
      <w:r w:rsidRPr="00AE0601">
        <w:rPr>
          <w:rFonts w:eastAsia="TimesNewRomanPSMT"/>
          <w:iCs/>
          <w:szCs w:val="24"/>
        </w:rPr>
        <w:t>Хауз</w:t>
      </w:r>
      <w:proofErr w:type="spellEnd"/>
      <w:r w:rsidRPr="00AE0601">
        <w:rPr>
          <w:rFonts w:eastAsia="TimesNewRomanPSMT"/>
          <w:iCs/>
          <w:szCs w:val="24"/>
        </w:rPr>
        <w:t xml:space="preserve">, 301/А, Перейра Хилл </w:t>
      </w:r>
      <w:proofErr w:type="spellStart"/>
      <w:r w:rsidRPr="00AE0601">
        <w:rPr>
          <w:rFonts w:eastAsia="TimesNewRomanPSMT"/>
          <w:iCs/>
          <w:szCs w:val="24"/>
        </w:rPr>
        <w:t>Роуд</w:t>
      </w:r>
      <w:proofErr w:type="spellEnd"/>
      <w:r w:rsidRPr="00AE0601">
        <w:rPr>
          <w:rFonts w:eastAsia="TimesNewRomanPSMT"/>
          <w:iCs/>
          <w:szCs w:val="24"/>
        </w:rPr>
        <w:t xml:space="preserve">, </w:t>
      </w:r>
      <w:proofErr w:type="spellStart"/>
      <w:r w:rsidRPr="00AE0601">
        <w:rPr>
          <w:rFonts w:eastAsia="TimesNewRomanPSMT"/>
          <w:iCs/>
          <w:szCs w:val="24"/>
        </w:rPr>
        <w:t>Андхери</w:t>
      </w:r>
      <w:proofErr w:type="spellEnd"/>
      <w:r w:rsidRPr="00AE0601">
        <w:rPr>
          <w:rFonts w:eastAsia="TimesNewRomanPSMT"/>
          <w:iCs/>
          <w:szCs w:val="24"/>
        </w:rPr>
        <w:t xml:space="preserve"> (Ист.), Мумбаи - 400 099, Индия.</w:t>
      </w:r>
    </w:p>
    <w:p w14:paraId="2DD79424" w14:textId="77777777" w:rsidR="007808AA" w:rsidRPr="00AE0601" w:rsidRDefault="007808AA" w:rsidP="00517D0F">
      <w:pPr>
        <w:pStyle w:val="2"/>
      </w:pPr>
      <w:r w:rsidRPr="00AE0601">
        <w:t>7.1. Представитель держателя</w:t>
      </w:r>
      <w:r w:rsidR="00E11ED0" w:rsidRPr="00AE0601">
        <w:t xml:space="preserve"> регистрационного удостоверения</w:t>
      </w:r>
    </w:p>
    <w:p w14:paraId="575DA762" w14:textId="77777777" w:rsidR="00E6244F" w:rsidRPr="00E6244F" w:rsidRDefault="00E6244F" w:rsidP="00E6244F">
      <w:pPr>
        <w:autoSpaceDE w:val="0"/>
        <w:autoSpaceDN w:val="0"/>
        <w:adjustRightInd w:val="0"/>
        <w:spacing w:before="200" w:after="100"/>
        <w:outlineLvl w:val="2"/>
        <w:rPr>
          <w:rFonts w:eastAsia="TimesNewRomanPSMT"/>
          <w:szCs w:val="24"/>
          <w:u w:val="single"/>
        </w:rPr>
      </w:pPr>
      <w:r w:rsidRPr="00E6244F">
        <w:rPr>
          <w:rFonts w:eastAsia="TimesNewRomanPSMT"/>
          <w:szCs w:val="24"/>
          <w:u w:val="single"/>
        </w:rPr>
        <w:t>Претензии потребителей направлять по адресу:</w:t>
      </w:r>
    </w:p>
    <w:p w14:paraId="3EEB3D35" w14:textId="77777777" w:rsidR="00E6244F" w:rsidRPr="00F907FE" w:rsidRDefault="00E6244F" w:rsidP="00E6244F">
      <w:pPr>
        <w:autoSpaceDE w:val="0"/>
        <w:autoSpaceDN w:val="0"/>
        <w:adjustRightInd w:val="0"/>
        <w:spacing w:before="200"/>
        <w:outlineLvl w:val="3"/>
        <w:rPr>
          <w:rFonts w:eastAsia="TimesNewRomanPSMT"/>
          <w:i/>
          <w:iCs/>
          <w:szCs w:val="24"/>
        </w:rPr>
      </w:pPr>
      <w:r w:rsidRPr="00F907FE">
        <w:rPr>
          <w:rFonts w:eastAsia="TimesNewRomanPSMT"/>
          <w:i/>
          <w:iCs/>
          <w:szCs w:val="24"/>
        </w:rPr>
        <w:t>Российская Федерация</w:t>
      </w:r>
    </w:p>
    <w:p w14:paraId="6197F597" w14:textId="77777777" w:rsidR="00E6244F" w:rsidRPr="00F907FE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F907FE">
        <w:rPr>
          <w:rFonts w:eastAsia="TimesNewRomanPSMT"/>
          <w:iCs/>
          <w:szCs w:val="24"/>
        </w:rPr>
        <w:t>Представительство компании «</w:t>
      </w:r>
      <w:proofErr w:type="spellStart"/>
      <w:r w:rsidRPr="00F907FE">
        <w:rPr>
          <w:rFonts w:eastAsia="TimesNewRomanPSMT"/>
          <w:iCs/>
          <w:szCs w:val="24"/>
        </w:rPr>
        <w:t>Шрея</w:t>
      </w:r>
      <w:proofErr w:type="spellEnd"/>
      <w:r w:rsidRPr="00F907FE">
        <w:rPr>
          <w:rFonts w:eastAsia="TimesNewRomanPSMT"/>
          <w:iCs/>
          <w:szCs w:val="24"/>
        </w:rPr>
        <w:t xml:space="preserve"> </w:t>
      </w:r>
      <w:proofErr w:type="spellStart"/>
      <w:r w:rsidRPr="00F907FE">
        <w:rPr>
          <w:rFonts w:eastAsia="TimesNewRomanPSMT"/>
          <w:iCs/>
          <w:szCs w:val="24"/>
        </w:rPr>
        <w:t>Лайф</w:t>
      </w:r>
      <w:proofErr w:type="spellEnd"/>
      <w:r w:rsidRPr="00F907FE">
        <w:rPr>
          <w:rFonts w:eastAsia="TimesNewRomanPSMT"/>
          <w:iCs/>
          <w:szCs w:val="24"/>
        </w:rPr>
        <w:t xml:space="preserve"> </w:t>
      </w:r>
      <w:proofErr w:type="spellStart"/>
      <w:r w:rsidRPr="00F907FE">
        <w:rPr>
          <w:rFonts w:eastAsia="TimesNewRomanPSMT"/>
          <w:iCs/>
          <w:szCs w:val="24"/>
        </w:rPr>
        <w:t>Саенсиз</w:t>
      </w:r>
      <w:proofErr w:type="spellEnd"/>
      <w:r w:rsidRPr="00F907FE">
        <w:rPr>
          <w:rFonts w:eastAsia="TimesNewRomanPSMT"/>
          <w:iCs/>
          <w:szCs w:val="24"/>
        </w:rPr>
        <w:t xml:space="preserve"> </w:t>
      </w:r>
      <w:proofErr w:type="spellStart"/>
      <w:r w:rsidRPr="00F907FE">
        <w:rPr>
          <w:rFonts w:eastAsia="TimesNewRomanPSMT"/>
          <w:iCs/>
          <w:szCs w:val="24"/>
        </w:rPr>
        <w:t>Пвт</w:t>
      </w:r>
      <w:proofErr w:type="spellEnd"/>
      <w:r w:rsidRPr="00F907FE">
        <w:rPr>
          <w:rFonts w:eastAsia="TimesNewRomanPSMT"/>
          <w:iCs/>
          <w:szCs w:val="24"/>
        </w:rPr>
        <w:t xml:space="preserve">. Лтд.» </w:t>
      </w:r>
    </w:p>
    <w:p w14:paraId="1DB58BCE" w14:textId="77777777" w:rsidR="00E6244F" w:rsidRPr="00F907FE" w:rsidRDefault="00E6244F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F907FE">
        <w:rPr>
          <w:rFonts w:eastAsia="TimesNewRomanPSMT"/>
          <w:iCs/>
          <w:szCs w:val="24"/>
        </w:rPr>
        <w:t xml:space="preserve">111033, г. Москва, ул. </w:t>
      </w:r>
      <w:proofErr w:type="spellStart"/>
      <w:r w:rsidRPr="00F907FE">
        <w:rPr>
          <w:rFonts w:eastAsia="TimesNewRomanPSMT"/>
          <w:iCs/>
          <w:szCs w:val="24"/>
        </w:rPr>
        <w:t>Золоторожский</w:t>
      </w:r>
      <w:proofErr w:type="spellEnd"/>
      <w:r w:rsidRPr="00F907FE">
        <w:rPr>
          <w:rFonts w:eastAsia="TimesNewRomanPSMT"/>
          <w:iCs/>
          <w:szCs w:val="24"/>
        </w:rPr>
        <w:t xml:space="preserve"> вал, д.11, стр. 21</w:t>
      </w:r>
    </w:p>
    <w:p w14:paraId="58C13188" w14:textId="09109571" w:rsidR="00E6244F" w:rsidRPr="00F907FE" w:rsidRDefault="00950138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>Т</w:t>
      </w:r>
      <w:r w:rsidR="00E6244F" w:rsidRPr="00F907FE">
        <w:rPr>
          <w:rFonts w:eastAsia="TimesNewRomanPSMT"/>
          <w:iCs/>
          <w:szCs w:val="24"/>
        </w:rPr>
        <w:t>ел.: +7 (495) 970-15-80</w:t>
      </w:r>
    </w:p>
    <w:p w14:paraId="264A2DB9" w14:textId="5FBDBD52" w:rsidR="004B1A91" w:rsidRPr="00AE0601" w:rsidRDefault="00950138" w:rsidP="00E6244F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>
        <w:rPr>
          <w:rFonts w:eastAsia="TimesNewRomanPSMT"/>
          <w:iCs/>
          <w:szCs w:val="24"/>
        </w:rPr>
        <w:t>А</w:t>
      </w:r>
      <w:r w:rsidR="00E6244F" w:rsidRPr="00F907FE">
        <w:rPr>
          <w:rFonts w:eastAsia="TimesNewRomanPSMT"/>
          <w:iCs/>
          <w:szCs w:val="24"/>
        </w:rPr>
        <w:t xml:space="preserve">дрес электронной почты: </w:t>
      </w:r>
      <w:proofErr w:type="spellStart"/>
      <w:r w:rsidR="00922C2C" w:rsidRPr="00950138">
        <w:rPr>
          <w:rFonts w:eastAsia="TimesNewRomanPSMT"/>
          <w:iCs/>
          <w:szCs w:val="24"/>
          <w:u w:val="single"/>
          <w:lang w:val="en-US"/>
        </w:rPr>
        <w:t>medinfo</w:t>
      </w:r>
      <w:proofErr w:type="spellEnd"/>
      <w:r w:rsidR="00922C2C" w:rsidRPr="00950138">
        <w:rPr>
          <w:rFonts w:eastAsia="TimesNewRomanPSMT"/>
          <w:iCs/>
          <w:szCs w:val="24"/>
          <w:u w:val="single"/>
        </w:rPr>
        <w:t>.</w:t>
      </w:r>
      <w:proofErr w:type="spellStart"/>
      <w:r w:rsidR="00922C2C" w:rsidRPr="00950138">
        <w:rPr>
          <w:rFonts w:eastAsia="TimesNewRomanPSMT"/>
          <w:iCs/>
          <w:szCs w:val="24"/>
          <w:u w:val="single"/>
          <w:lang w:val="en-US"/>
        </w:rPr>
        <w:t>russia</w:t>
      </w:r>
      <w:proofErr w:type="spellEnd"/>
      <w:r w:rsidR="00922C2C" w:rsidRPr="00950138">
        <w:rPr>
          <w:rFonts w:eastAsia="TimesNewRomanPSMT"/>
          <w:iCs/>
          <w:szCs w:val="24"/>
          <w:u w:val="single"/>
        </w:rPr>
        <w:t>@</w:t>
      </w:r>
      <w:proofErr w:type="spellStart"/>
      <w:r w:rsidR="00922C2C" w:rsidRPr="00950138">
        <w:rPr>
          <w:rFonts w:eastAsia="TimesNewRomanPSMT"/>
          <w:iCs/>
          <w:szCs w:val="24"/>
          <w:u w:val="single"/>
          <w:lang w:val="en-US"/>
        </w:rPr>
        <w:t>gmail</w:t>
      </w:r>
      <w:proofErr w:type="spellEnd"/>
      <w:r w:rsidR="00922C2C" w:rsidRPr="00950138">
        <w:rPr>
          <w:rFonts w:eastAsia="TimesNewRomanPSMT"/>
          <w:iCs/>
          <w:szCs w:val="24"/>
          <w:u w:val="single"/>
        </w:rPr>
        <w:t>.</w:t>
      </w:r>
      <w:r w:rsidR="00922C2C" w:rsidRPr="00950138">
        <w:rPr>
          <w:rFonts w:eastAsia="TimesNewRomanPSMT"/>
          <w:iCs/>
          <w:szCs w:val="24"/>
          <w:u w:val="single"/>
          <w:lang w:val="en-US"/>
        </w:rPr>
        <w:t>com</w:t>
      </w:r>
    </w:p>
    <w:p w14:paraId="2B37FC46" w14:textId="7E20BC12" w:rsidR="007808AA" w:rsidRPr="00AE0601" w:rsidRDefault="007808AA" w:rsidP="00517D0F">
      <w:pPr>
        <w:pStyle w:val="1"/>
      </w:pPr>
      <w:r w:rsidRPr="00AE0601">
        <w:t>8. НОМЕР РЕГИСТРАЦИОННОГО УДОСТОВЕРЕНИЯ</w:t>
      </w:r>
    </w:p>
    <w:p w14:paraId="48DBE8CA" w14:textId="65F6E548" w:rsidR="00E6244F" w:rsidRPr="00AE0601" w:rsidRDefault="008B149D" w:rsidP="00E6244F">
      <w:r w:rsidRPr="008B149D">
        <w:t>ЛП-№(</w:t>
      </w:r>
      <w:proofErr w:type="gramStart"/>
      <w:r w:rsidRPr="008B149D">
        <w:t>005286)-</w:t>
      </w:r>
      <w:proofErr w:type="gramEnd"/>
      <w:r w:rsidRPr="008B149D">
        <w:t>(РГ-RU)</w:t>
      </w:r>
    </w:p>
    <w:p w14:paraId="43EE02EF" w14:textId="77777777" w:rsidR="007808AA" w:rsidRPr="00AE0601" w:rsidRDefault="007808AA" w:rsidP="00517D0F">
      <w:pPr>
        <w:pStyle w:val="1"/>
      </w:pPr>
      <w:r w:rsidRPr="00AE0601">
        <w:t>9. ДАТА ПЕРВИЧНОЙ РЕГИСТРАЦИИ (ПОДТВЕРЖДЕНИЯ РЕГИСТРАЦИИ, ПЕРЕРЕГИСТРАЦИИ)</w:t>
      </w:r>
    </w:p>
    <w:p w14:paraId="7D8834BF" w14:textId="1DB3AFD7" w:rsidR="00642E87" w:rsidRPr="00AE0601" w:rsidRDefault="00642E87" w:rsidP="00F51A8E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r w:rsidRPr="00AE0601">
        <w:rPr>
          <w:rFonts w:eastAsia="TimesNewRomanPSMT"/>
          <w:iCs/>
          <w:szCs w:val="24"/>
        </w:rPr>
        <w:t xml:space="preserve">Дата первой регистрации: </w:t>
      </w:r>
    </w:p>
    <w:p w14:paraId="57943F42" w14:textId="77777777" w:rsidR="00E6244F" w:rsidRPr="00AE0601" w:rsidRDefault="00E6244F" w:rsidP="00F51A8E">
      <w:pPr>
        <w:autoSpaceDE w:val="0"/>
        <w:autoSpaceDN w:val="0"/>
        <w:adjustRightInd w:val="0"/>
        <w:rPr>
          <w:rFonts w:eastAsia="TimesNewRomanPSMT"/>
          <w:iCs/>
          <w:szCs w:val="24"/>
        </w:rPr>
      </w:pPr>
      <w:bookmarkStart w:id="1" w:name="_GoBack"/>
      <w:bookmarkEnd w:id="1"/>
    </w:p>
    <w:p w14:paraId="13E1AB08" w14:textId="77777777" w:rsidR="007808AA" w:rsidRPr="00AE0601" w:rsidRDefault="007808AA" w:rsidP="00517D0F">
      <w:pPr>
        <w:pStyle w:val="1"/>
      </w:pPr>
      <w:r w:rsidRPr="00AE0601">
        <w:t>10. ДАТА ПЕРЕСМОТРА ТЕКСТА</w:t>
      </w:r>
    </w:p>
    <w:p w14:paraId="3061DDA2" w14:textId="77777777" w:rsidR="00D51F5B" w:rsidRDefault="00D51F5B" w:rsidP="001B176C">
      <w:pPr>
        <w:shd w:val="clear" w:color="auto" w:fill="FFFFFF"/>
        <w:textAlignment w:val="baseline"/>
        <w:rPr>
          <w:rFonts w:eastAsia="TimesNewRomanPSMT"/>
          <w:iCs/>
          <w:szCs w:val="24"/>
        </w:rPr>
      </w:pPr>
    </w:p>
    <w:p w14:paraId="7F8F4E07" w14:textId="76E547AD" w:rsidR="007808AA" w:rsidRPr="00AE0601" w:rsidRDefault="007808AA" w:rsidP="001B176C">
      <w:pPr>
        <w:shd w:val="clear" w:color="auto" w:fill="FFFFFF"/>
        <w:textAlignment w:val="baseline"/>
        <w:rPr>
          <w:rFonts w:eastAsia="Times New Roman"/>
          <w:iCs/>
          <w:spacing w:val="1"/>
          <w:szCs w:val="24"/>
          <w:lang w:eastAsia="ru-RU"/>
        </w:rPr>
      </w:pPr>
      <w:r w:rsidRPr="00AE0601">
        <w:rPr>
          <w:rFonts w:eastAsia="TimesNewRomanPSMT"/>
          <w:iCs/>
          <w:szCs w:val="24"/>
        </w:rPr>
        <w:t xml:space="preserve">Общая характеристика лекарственного препарата </w:t>
      </w:r>
      <w:proofErr w:type="spellStart"/>
      <w:r w:rsidR="00E6244F" w:rsidRPr="00AE0601">
        <w:rPr>
          <w:rFonts w:eastAsia="TimesNewRomanPSMT"/>
          <w:iCs/>
          <w:szCs w:val="24"/>
        </w:rPr>
        <w:t>Суприма-Бронхо</w:t>
      </w:r>
      <w:proofErr w:type="spellEnd"/>
      <w:r w:rsidRPr="00AE0601">
        <w:rPr>
          <w:rFonts w:eastAsia="TimesNewRomanPSMT"/>
          <w:iCs/>
          <w:szCs w:val="24"/>
        </w:rPr>
        <w:t xml:space="preserve"> доступна на информационном портале Евразийского экономического союза в информационно-коммуникационной сети «Интернет» </w:t>
      </w:r>
      <w:hyperlink r:id="rId7" w:history="1">
        <w:r w:rsidRPr="00AE0601">
          <w:rPr>
            <w:rStyle w:val="a3"/>
            <w:color w:val="auto"/>
            <w:szCs w:val="24"/>
          </w:rPr>
          <w:t>http://eec.eaeunion.org/</w:t>
        </w:r>
      </w:hyperlink>
    </w:p>
    <w:bookmarkEnd w:id="0"/>
    <w:sectPr w:rsidR="007808AA" w:rsidRPr="00AE0601" w:rsidSect="00781C83">
      <w:footerReference w:type="default" r:id="rId8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D200" w14:textId="77777777" w:rsidR="008D5046" w:rsidRDefault="008D5046" w:rsidP="00D155D0">
      <w:pPr>
        <w:spacing w:line="240" w:lineRule="auto"/>
      </w:pPr>
      <w:r>
        <w:separator/>
      </w:r>
    </w:p>
    <w:p w14:paraId="26E0A7D9" w14:textId="77777777" w:rsidR="00C05968" w:rsidRDefault="00C05968"/>
    <w:p w14:paraId="58E3D953" w14:textId="77777777" w:rsidR="00C05968" w:rsidRDefault="00C05968" w:rsidP="001B0225"/>
  </w:endnote>
  <w:endnote w:type="continuationSeparator" w:id="0">
    <w:p w14:paraId="67745A20" w14:textId="77777777" w:rsidR="008D5046" w:rsidRDefault="008D5046" w:rsidP="00D155D0">
      <w:pPr>
        <w:spacing w:line="240" w:lineRule="auto"/>
      </w:pPr>
      <w:r>
        <w:continuationSeparator/>
      </w:r>
    </w:p>
    <w:p w14:paraId="3089CD95" w14:textId="77777777" w:rsidR="00C05968" w:rsidRDefault="00C05968"/>
    <w:p w14:paraId="212B4B61" w14:textId="77777777" w:rsidR="00C05968" w:rsidRDefault="00C05968" w:rsidP="001B0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9A82D" w14:textId="0F08E949" w:rsidR="00C05968" w:rsidRDefault="00BB6040" w:rsidP="00781C83">
    <w:pPr>
      <w:pStyle w:val="a8"/>
      <w:jc w:val="right"/>
    </w:pPr>
    <w:r w:rsidRPr="00781C83">
      <w:rPr>
        <w:sz w:val="22"/>
        <w:szCs w:val="20"/>
      </w:rPr>
      <w:t xml:space="preserve">Страница </w:t>
    </w:r>
    <w:r w:rsidRPr="00781C83">
      <w:rPr>
        <w:sz w:val="22"/>
        <w:szCs w:val="20"/>
      </w:rPr>
      <w:fldChar w:fldCharType="begin"/>
    </w:r>
    <w:r w:rsidRPr="00781C83">
      <w:rPr>
        <w:sz w:val="22"/>
        <w:szCs w:val="20"/>
      </w:rPr>
      <w:instrText xml:space="preserve"> PAGE   \* MERGEFORMAT </w:instrText>
    </w:r>
    <w:r w:rsidRPr="00781C83">
      <w:rPr>
        <w:sz w:val="22"/>
        <w:szCs w:val="20"/>
      </w:rPr>
      <w:fldChar w:fldCharType="separate"/>
    </w:r>
    <w:r w:rsidR="008B149D">
      <w:rPr>
        <w:noProof/>
        <w:sz w:val="22"/>
        <w:szCs w:val="20"/>
      </w:rPr>
      <w:t>6</w:t>
    </w:r>
    <w:r w:rsidRPr="00781C83">
      <w:rPr>
        <w:sz w:val="22"/>
        <w:szCs w:val="20"/>
      </w:rPr>
      <w:fldChar w:fldCharType="end"/>
    </w:r>
    <w:r w:rsidRPr="00781C83">
      <w:rPr>
        <w:sz w:val="22"/>
        <w:szCs w:val="20"/>
      </w:rPr>
      <w:t xml:space="preserve"> из </w:t>
    </w:r>
    <w:r w:rsidRPr="00781C83">
      <w:rPr>
        <w:noProof/>
        <w:sz w:val="22"/>
        <w:szCs w:val="20"/>
      </w:rPr>
      <w:fldChar w:fldCharType="begin"/>
    </w:r>
    <w:r w:rsidRPr="00781C83">
      <w:rPr>
        <w:noProof/>
        <w:sz w:val="22"/>
        <w:szCs w:val="20"/>
      </w:rPr>
      <w:instrText xml:space="preserve"> NUMPAGES   \* MERGEFORMAT </w:instrText>
    </w:r>
    <w:r w:rsidRPr="00781C83">
      <w:rPr>
        <w:noProof/>
        <w:sz w:val="22"/>
        <w:szCs w:val="20"/>
      </w:rPr>
      <w:fldChar w:fldCharType="separate"/>
    </w:r>
    <w:r w:rsidR="008B149D">
      <w:rPr>
        <w:noProof/>
        <w:sz w:val="22"/>
        <w:szCs w:val="20"/>
      </w:rPr>
      <w:t>6</w:t>
    </w:r>
    <w:r w:rsidRPr="00781C83">
      <w:rPr>
        <w:noProof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15F08" w14:textId="77777777" w:rsidR="008D5046" w:rsidRDefault="008D5046" w:rsidP="00D155D0">
      <w:pPr>
        <w:spacing w:line="240" w:lineRule="auto"/>
      </w:pPr>
      <w:r>
        <w:separator/>
      </w:r>
    </w:p>
    <w:p w14:paraId="3E47BF75" w14:textId="77777777" w:rsidR="00C05968" w:rsidRDefault="00C05968"/>
    <w:p w14:paraId="508B1240" w14:textId="77777777" w:rsidR="00C05968" w:rsidRDefault="00C05968" w:rsidP="001B0225"/>
  </w:footnote>
  <w:footnote w:type="continuationSeparator" w:id="0">
    <w:p w14:paraId="0BEF8431" w14:textId="77777777" w:rsidR="008D5046" w:rsidRDefault="008D5046" w:rsidP="00D155D0">
      <w:pPr>
        <w:spacing w:line="240" w:lineRule="auto"/>
      </w:pPr>
      <w:r>
        <w:continuationSeparator/>
      </w:r>
    </w:p>
    <w:p w14:paraId="37165195" w14:textId="77777777" w:rsidR="00C05968" w:rsidRDefault="00C05968"/>
    <w:p w14:paraId="3C48F330" w14:textId="77777777" w:rsidR="00C05968" w:rsidRDefault="00C05968" w:rsidP="001B02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2C"/>
    <w:multiLevelType w:val="hybridMultilevel"/>
    <w:tmpl w:val="1FDA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39DE"/>
    <w:multiLevelType w:val="hybridMultilevel"/>
    <w:tmpl w:val="900A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DD3"/>
    <w:multiLevelType w:val="hybridMultilevel"/>
    <w:tmpl w:val="DAD47F6C"/>
    <w:lvl w:ilvl="0" w:tplc="F02A3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305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7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0F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C7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2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C7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1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8C90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00D4F"/>
    <w:multiLevelType w:val="hybridMultilevel"/>
    <w:tmpl w:val="643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944F3"/>
    <w:multiLevelType w:val="hybridMultilevel"/>
    <w:tmpl w:val="6CD49692"/>
    <w:lvl w:ilvl="0" w:tplc="0A62ADE8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202B29"/>
    <w:multiLevelType w:val="hybridMultilevel"/>
    <w:tmpl w:val="0D5E0F7E"/>
    <w:lvl w:ilvl="0" w:tplc="C11C0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E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86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89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4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28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01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43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E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53DB5"/>
    <w:multiLevelType w:val="hybridMultilevel"/>
    <w:tmpl w:val="283CF9D6"/>
    <w:lvl w:ilvl="0" w:tplc="2EB8C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6B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08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64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23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A9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02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4E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46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B859EA"/>
    <w:multiLevelType w:val="hybridMultilevel"/>
    <w:tmpl w:val="6960E60A"/>
    <w:lvl w:ilvl="0" w:tplc="F5CADACC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83A74"/>
    <w:multiLevelType w:val="hybridMultilevel"/>
    <w:tmpl w:val="F4D64330"/>
    <w:lvl w:ilvl="0" w:tplc="E97011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73535"/>
    <w:multiLevelType w:val="hybridMultilevel"/>
    <w:tmpl w:val="E9EE0A0A"/>
    <w:lvl w:ilvl="0" w:tplc="85EEA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01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2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0D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AF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41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4B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0A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ED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3A7F97"/>
    <w:multiLevelType w:val="hybridMultilevel"/>
    <w:tmpl w:val="38AC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0E1"/>
    <w:multiLevelType w:val="hybridMultilevel"/>
    <w:tmpl w:val="43BCD5FC"/>
    <w:lvl w:ilvl="0" w:tplc="A9383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229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E0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28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80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8C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6A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08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95E60"/>
    <w:multiLevelType w:val="hybridMultilevel"/>
    <w:tmpl w:val="DC86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06E6F"/>
    <w:multiLevelType w:val="multilevel"/>
    <w:tmpl w:val="3AD45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D9B3DAD"/>
    <w:multiLevelType w:val="hybridMultilevel"/>
    <w:tmpl w:val="373C5A30"/>
    <w:lvl w:ilvl="0" w:tplc="7F882750">
      <w:start w:val="1"/>
      <w:numFmt w:val="decimal"/>
      <w:lvlText w:val="%1."/>
      <w:lvlJc w:val="left"/>
      <w:pPr>
        <w:ind w:left="333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2C4774"/>
    <w:multiLevelType w:val="hybridMultilevel"/>
    <w:tmpl w:val="049406AE"/>
    <w:lvl w:ilvl="0" w:tplc="9A52D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A4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26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8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5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8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A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8A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4990C0C"/>
    <w:multiLevelType w:val="multilevel"/>
    <w:tmpl w:val="67942B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AF267B0"/>
    <w:multiLevelType w:val="hybridMultilevel"/>
    <w:tmpl w:val="D166F5D8"/>
    <w:lvl w:ilvl="0" w:tplc="0A62AD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5"/>
  </w:num>
  <w:num w:numId="9">
    <w:abstractNumId w:val="7"/>
  </w:num>
  <w:num w:numId="10">
    <w:abstractNumId w:val="14"/>
  </w:num>
  <w:num w:numId="11">
    <w:abstractNumId w:val="16"/>
  </w:num>
  <w:num w:numId="12">
    <w:abstractNumId w:val="0"/>
  </w:num>
  <w:num w:numId="13">
    <w:abstractNumId w:val="4"/>
  </w:num>
  <w:num w:numId="14">
    <w:abstractNumId w:val="17"/>
  </w:num>
  <w:num w:numId="15">
    <w:abstractNumId w:val="9"/>
  </w:num>
  <w:num w:numId="16">
    <w:abstractNumId w:val="8"/>
  </w:num>
  <w:num w:numId="17">
    <w:abstractNumId w:val="3"/>
  </w:num>
  <w:num w:numId="18">
    <w:abstractNumId w:val="10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AA"/>
    <w:rsid w:val="00004D0B"/>
    <w:rsid w:val="000153D8"/>
    <w:rsid w:val="000176A2"/>
    <w:rsid w:val="00035225"/>
    <w:rsid w:val="00047342"/>
    <w:rsid w:val="0005700D"/>
    <w:rsid w:val="00057287"/>
    <w:rsid w:val="00067872"/>
    <w:rsid w:val="00073ABD"/>
    <w:rsid w:val="000A2EDA"/>
    <w:rsid w:val="000A5510"/>
    <w:rsid w:val="000B4AD6"/>
    <w:rsid w:val="000C4697"/>
    <w:rsid w:val="000D0AD1"/>
    <w:rsid w:val="000D232E"/>
    <w:rsid w:val="000D7982"/>
    <w:rsid w:val="000F0D19"/>
    <w:rsid w:val="000F7C43"/>
    <w:rsid w:val="00115801"/>
    <w:rsid w:val="0012125E"/>
    <w:rsid w:val="001255AB"/>
    <w:rsid w:val="00153220"/>
    <w:rsid w:val="001578E6"/>
    <w:rsid w:val="00170848"/>
    <w:rsid w:val="001708B3"/>
    <w:rsid w:val="001716B1"/>
    <w:rsid w:val="00180146"/>
    <w:rsid w:val="00184AE7"/>
    <w:rsid w:val="001A4DB1"/>
    <w:rsid w:val="001A4F31"/>
    <w:rsid w:val="001A6B0C"/>
    <w:rsid w:val="001B0225"/>
    <w:rsid w:val="001B176C"/>
    <w:rsid w:val="001B4C94"/>
    <w:rsid w:val="001D0903"/>
    <w:rsid w:val="001D3FFA"/>
    <w:rsid w:val="001E2BE5"/>
    <w:rsid w:val="001F4EF6"/>
    <w:rsid w:val="001F65F0"/>
    <w:rsid w:val="00200310"/>
    <w:rsid w:val="00203525"/>
    <w:rsid w:val="00211FEA"/>
    <w:rsid w:val="00213E7B"/>
    <w:rsid w:val="00221D99"/>
    <w:rsid w:val="0023050B"/>
    <w:rsid w:val="0023586A"/>
    <w:rsid w:val="00240D4C"/>
    <w:rsid w:val="00250C1D"/>
    <w:rsid w:val="00264923"/>
    <w:rsid w:val="00280A67"/>
    <w:rsid w:val="00290062"/>
    <w:rsid w:val="0029204D"/>
    <w:rsid w:val="002A478C"/>
    <w:rsid w:val="002A65DD"/>
    <w:rsid w:val="002B21AE"/>
    <w:rsid w:val="002D58C7"/>
    <w:rsid w:val="002F3F82"/>
    <w:rsid w:val="003062EA"/>
    <w:rsid w:val="00313B5D"/>
    <w:rsid w:val="00317D3A"/>
    <w:rsid w:val="00363818"/>
    <w:rsid w:val="00370982"/>
    <w:rsid w:val="003718F0"/>
    <w:rsid w:val="003775C4"/>
    <w:rsid w:val="00393BE1"/>
    <w:rsid w:val="00394A43"/>
    <w:rsid w:val="003B54A7"/>
    <w:rsid w:val="003C3905"/>
    <w:rsid w:val="003D4855"/>
    <w:rsid w:val="003D5280"/>
    <w:rsid w:val="0040669F"/>
    <w:rsid w:val="00416CDD"/>
    <w:rsid w:val="0042327F"/>
    <w:rsid w:val="004320E0"/>
    <w:rsid w:val="00450720"/>
    <w:rsid w:val="004A42CA"/>
    <w:rsid w:val="004B1A91"/>
    <w:rsid w:val="004D1594"/>
    <w:rsid w:val="004D4314"/>
    <w:rsid w:val="004E0ED2"/>
    <w:rsid w:val="004E3F1E"/>
    <w:rsid w:val="004F4B82"/>
    <w:rsid w:val="004F5751"/>
    <w:rsid w:val="0050311C"/>
    <w:rsid w:val="00510AA9"/>
    <w:rsid w:val="00515DA2"/>
    <w:rsid w:val="0051620C"/>
    <w:rsid w:val="00517B63"/>
    <w:rsid w:val="00517D0F"/>
    <w:rsid w:val="00521E85"/>
    <w:rsid w:val="00531920"/>
    <w:rsid w:val="00532C05"/>
    <w:rsid w:val="005602C4"/>
    <w:rsid w:val="005634FC"/>
    <w:rsid w:val="00572B4A"/>
    <w:rsid w:val="00593112"/>
    <w:rsid w:val="00595497"/>
    <w:rsid w:val="005A6E6C"/>
    <w:rsid w:val="005D5F1D"/>
    <w:rsid w:val="005E0774"/>
    <w:rsid w:val="005E491E"/>
    <w:rsid w:val="006115E7"/>
    <w:rsid w:val="006208C5"/>
    <w:rsid w:val="00626DA4"/>
    <w:rsid w:val="00634F7F"/>
    <w:rsid w:val="00637AFD"/>
    <w:rsid w:val="00642E87"/>
    <w:rsid w:val="006678EF"/>
    <w:rsid w:val="006701A2"/>
    <w:rsid w:val="00670C66"/>
    <w:rsid w:val="006802E1"/>
    <w:rsid w:val="00692F77"/>
    <w:rsid w:val="006941A8"/>
    <w:rsid w:val="006A4D1F"/>
    <w:rsid w:val="006A7C24"/>
    <w:rsid w:val="006B50C5"/>
    <w:rsid w:val="006C2C3D"/>
    <w:rsid w:val="006C4866"/>
    <w:rsid w:val="006D03AF"/>
    <w:rsid w:val="006E01DD"/>
    <w:rsid w:val="006F7439"/>
    <w:rsid w:val="00700FE4"/>
    <w:rsid w:val="007041FC"/>
    <w:rsid w:val="007258DF"/>
    <w:rsid w:val="00735FD1"/>
    <w:rsid w:val="0074238A"/>
    <w:rsid w:val="007438A1"/>
    <w:rsid w:val="00760F65"/>
    <w:rsid w:val="007617B1"/>
    <w:rsid w:val="00772029"/>
    <w:rsid w:val="007806E1"/>
    <w:rsid w:val="007808AA"/>
    <w:rsid w:val="00781C83"/>
    <w:rsid w:val="00793DA8"/>
    <w:rsid w:val="00796F79"/>
    <w:rsid w:val="007A5462"/>
    <w:rsid w:val="007B14E0"/>
    <w:rsid w:val="007C10B9"/>
    <w:rsid w:val="007D1CCF"/>
    <w:rsid w:val="007D33C0"/>
    <w:rsid w:val="007F5D75"/>
    <w:rsid w:val="00804513"/>
    <w:rsid w:val="008052C7"/>
    <w:rsid w:val="0081616A"/>
    <w:rsid w:val="00843C44"/>
    <w:rsid w:val="00846265"/>
    <w:rsid w:val="00847531"/>
    <w:rsid w:val="00850A61"/>
    <w:rsid w:val="008519DD"/>
    <w:rsid w:val="008548F9"/>
    <w:rsid w:val="008578E8"/>
    <w:rsid w:val="00860709"/>
    <w:rsid w:val="0086765F"/>
    <w:rsid w:val="00870A80"/>
    <w:rsid w:val="00875319"/>
    <w:rsid w:val="00885298"/>
    <w:rsid w:val="00886702"/>
    <w:rsid w:val="00890AB9"/>
    <w:rsid w:val="0089450F"/>
    <w:rsid w:val="00896614"/>
    <w:rsid w:val="008A0F7B"/>
    <w:rsid w:val="008B149D"/>
    <w:rsid w:val="008B43A0"/>
    <w:rsid w:val="008B7395"/>
    <w:rsid w:val="008C3392"/>
    <w:rsid w:val="008D5046"/>
    <w:rsid w:val="008D71E8"/>
    <w:rsid w:val="00912688"/>
    <w:rsid w:val="00916713"/>
    <w:rsid w:val="009207FD"/>
    <w:rsid w:val="00922C2C"/>
    <w:rsid w:val="009339B9"/>
    <w:rsid w:val="0093556B"/>
    <w:rsid w:val="00943BC2"/>
    <w:rsid w:val="00950138"/>
    <w:rsid w:val="00961F3D"/>
    <w:rsid w:val="00964D3A"/>
    <w:rsid w:val="00982470"/>
    <w:rsid w:val="009B7B87"/>
    <w:rsid w:val="009C3538"/>
    <w:rsid w:val="009D23BD"/>
    <w:rsid w:val="009D49BF"/>
    <w:rsid w:val="009E1B87"/>
    <w:rsid w:val="009E4B40"/>
    <w:rsid w:val="009F5E3F"/>
    <w:rsid w:val="009F5F70"/>
    <w:rsid w:val="00A10AA4"/>
    <w:rsid w:val="00A12F03"/>
    <w:rsid w:val="00A2492D"/>
    <w:rsid w:val="00A26DD7"/>
    <w:rsid w:val="00A30170"/>
    <w:rsid w:val="00A43EE3"/>
    <w:rsid w:val="00A52D9E"/>
    <w:rsid w:val="00A71971"/>
    <w:rsid w:val="00A73275"/>
    <w:rsid w:val="00A73FB5"/>
    <w:rsid w:val="00AA3481"/>
    <w:rsid w:val="00AA780B"/>
    <w:rsid w:val="00AC36EB"/>
    <w:rsid w:val="00AD5D8A"/>
    <w:rsid w:val="00AE0601"/>
    <w:rsid w:val="00AF1D2E"/>
    <w:rsid w:val="00AF25C1"/>
    <w:rsid w:val="00AF4F19"/>
    <w:rsid w:val="00B01C35"/>
    <w:rsid w:val="00B022DD"/>
    <w:rsid w:val="00B15B79"/>
    <w:rsid w:val="00B20B72"/>
    <w:rsid w:val="00B22768"/>
    <w:rsid w:val="00B4749E"/>
    <w:rsid w:val="00B54F2A"/>
    <w:rsid w:val="00B74EC9"/>
    <w:rsid w:val="00B82906"/>
    <w:rsid w:val="00B87725"/>
    <w:rsid w:val="00B948A9"/>
    <w:rsid w:val="00BB6040"/>
    <w:rsid w:val="00BE291B"/>
    <w:rsid w:val="00BE48C4"/>
    <w:rsid w:val="00BE68F3"/>
    <w:rsid w:val="00BE7485"/>
    <w:rsid w:val="00C013B3"/>
    <w:rsid w:val="00C02457"/>
    <w:rsid w:val="00C05968"/>
    <w:rsid w:val="00C06863"/>
    <w:rsid w:val="00C1098A"/>
    <w:rsid w:val="00C11DDB"/>
    <w:rsid w:val="00C22D30"/>
    <w:rsid w:val="00C413FF"/>
    <w:rsid w:val="00C44069"/>
    <w:rsid w:val="00C4696E"/>
    <w:rsid w:val="00C51F76"/>
    <w:rsid w:val="00C56013"/>
    <w:rsid w:val="00C75703"/>
    <w:rsid w:val="00C843D0"/>
    <w:rsid w:val="00C90883"/>
    <w:rsid w:val="00C9229B"/>
    <w:rsid w:val="00C97140"/>
    <w:rsid w:val="00CA09F7"/>
    <w:rsid w:val="00CA10AA"/>
    <w:rsid w:val="00CA2199"/>
    <w:rsid w:val="00CB086F"/>
    <w:rsid w:val="00CC1C08"/>
    <w:rsid w:val="00CD7F5C"/>
    <w:rsid w:val="00CE73C9"/>
    <w:rsid w:val="00D00E70"/>
    <w:rsid w:val="00D155D0"/>
    <w:rsid w:val="00D504A5"/>
    <w:rsid w:val="00D51F5B"/>
    <w:rsid w:val="00D572B6"/>
    <w:rsid w:val="00D60959"/>
    <w:rsid w:val="00D66362"/>
    <w:rsid w:val="00D679DE"/>
    <w:rsid w:val="00D703E4"/>
    <w:rsid w:val="00D7680B"/>
    <w:rsid w:val="00D77F43"/>
    <w:rsid w:val="00D849F1"/>
    <w:rsid w:val="00D9039E"/>
    <w:rsid w:val="00D90603"/>
    <w:rsid w:val="00D95607"/>
    <w:rsid w:val="00DA0E63"/>
    <w:rsid w:val="00DA0EB9"/>
    <w:rsid w:val="00DA6D22"/>
    <w:rsid w:val="00DC1938"/>
    <w:rsid w:val="00DF2CF3"/>
    <w:rsid w:val="00DF6508"/>
    <w:rsid w:val="00E11ED0"/>
    <w:rsid w:val="00E141B1"/>
    <w:rsid w:val="00E14BF7"/>
    <w:rsid w:val="00E15EEA"/>
    <w:rsid w:val="00E2706D"/>
    <w:rsid w:val="00E321D2"/>
    <w:rsid w:val="00E335D2"/>
    <w:rsid w:val="00E356FB"/>
    <w:rsid w:val="00E42291"/>
    <w:rsid w:val="00E45601"/>
    <w:rsid w:val="00E6244F"/>
    <w:rsid w:val="00E74B2A"/>
    <w:rsid w:val="00E8783B"/>
    <w:rsid w:val="00E92E3E"/>
    <w:rsid w:val="00E972B5"/>
    <w:rsid w:val="00EC31DE"/>
    <w:rsid w:val="00EC4C7D"/>
    <w:rsid w:val="00ED021F"/>
    <w:rsid w:val="00EE2568"/>
    <w:rsid w:val="00F06906"/>
    <w:rsid w:val="00F15BBB"/>
    <w:rsid w:val="00F17B92"/>
    <w:rsid w:val="00F27A0F"/>
    <w:rsid w:val="00F30E37"/>
    <w:rsid w:val="00F3258A"/>
    <w:rsid w:val="00F32848"/>
    <w:rsid w:val="00F34F00"/>
    <w:rsid w:val="00F379CB"/>
    <w:rsid w:val="00F467A9"/>
    <w:rsid w:val="00F51425"/>
    <w:rsid w:val="00F51A8E"/>
    <w:rsid w:val="00F52DC2"/>
    <w:rsid w:val="00F81B08"/>
    <w:rsid w:val="00F907FE"/>
    <w:rsid w:val="00F96C77"/>
    <w:rsid w:val="00FB4B09"/>
    <w:rsid w:val="00FD7B04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6769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25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7D0F"/>
    <w:pPr>
      <w:keepNext/>
      <w:autoSpaceDE w:val="0"/>
      <w:autoSpaceDN w:val="0"/>
      <w:adjustRightInd w:val="0"/>
      <w:spacing w:before="300" w:after="300"/>
      <w:outlineLvl w:val="0"/>
    </w:pPr>
    <w:rPr>
      <w:rFonts w:eastAsia="TimesNewRomanPSMT"/>
      <w:b/>
      <w:bCs/>
      <w:szCs w:val="24"/>
    </w:rPr>
  </w:style>
  <w:style w:type="paragraph" w:styleId="2">
    <w:name w:val="heading 2"/>
    <w:basedOn w:val="a"/>
    <w:next w:val="a"/>
    <w:link w:val="20"/>
    <w:unhideWhenUsed/>
    <w:qFormat/>
    <w:rsid w:val="00517D0F"/>
    <w:pPr>
      <w:keepNext/>
      <w:autoSpaceDE w:val="0"/>
      <w:autoSpaceDN w:val="0"/>
      <w:adjustRightInd w:val="0"/>
      <w:spacing w:before="300" w:after="100"/>
      <w:outlineLvl w:val="1"/>
    </w:pPr>
    <w:rPr>
      <w:rFonts w:eastAsia="TimesNewRomanPSMT"/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17D0F"/>
    <w:pPr>
      <w:keepNext/>
      <w:autoSpaceDE w:val="0"/>
      <w:autoSpaceDN w:val="0"/>
      <w:adjustRightInd w:val="0"/>
      <w:spacing w:before="200" w:after="100"/>
      <w:outlineLvl w:val="2"/>
    </w:pPr>
    <w:rPr>
      <w:rFonts w:eastAsia="TimesNewRomanPSMT"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517D0F"/>
    <w:pPr>
      <w:keepNext/>
      <w:autoSpaceDE w:val="0"/>
      <w:autoSpaceDN w:val="0"/>
      <w:adjustRightInd w:val="0"/>
      <w:spacing w:before="200"/>
      <w:outlineLvl w:val="3"/>
    </w:pPr>
    <w:rPr>
      <w:rFonts w:eastAsia="TimesNewRomanPSMT"/>
      <w:i/>
      <w:i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17D0F"/>
    <w:pPr>
      <w:keepNext/>
      <w:autoSpaceDE w:val="0"/>
      <w:autoSpaceDN w:val="0"/>
      <w:adjustRightInd w:val="0"/>
      <w:spacing w:before="100"/>
      <w:outlineLvl w:val="4"/>
    </w:pPr>
    <w:rPr>
      <w:rFonts w:eastAsia="TimesNewRomanPSMT"/>
      <w:i/>
      <w:i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08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8AA"/>
    <w:pPr>
      <w:ind w:left="720"/>
      <w:contextualSpacing/>
    </w:pPr>
  </w:style>
  <w:style w:type="paragraph" w:customStyle="1" w:styleId="Default">
    <w:name w:val="Default"/>
    <w:rsid w:val="007808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517D0F"/>
    <w:rPr>
      <w:rFonts w:ascii="Times New Roman" w:eastAsia="TimesNewRomanPSMT" w:hAnsi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rsid w:val="00517D0F"/>
    <w:rPr>
      <w:rFonts w:ascii="Times New Roman" w:eastAsia="TimesNewRomanPSMT" w:hAnsi="Times New Roman"/>
      <w:b/>
      <w:bCs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8D71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55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55D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155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5D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17D0F"/>
    <w:rPr>
      <w:rFonts w:ascii="Times New Roman" w:eastAsia="TimesNewRomanPSMT" w:hAnsi="Times New Roman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17D0F"/>
    <w:rPr>
      <w:rFonts w:ascii="Times New Roman" w:eastAsia="TimesNewRomanPSMT" w:hAnsi="Times New Roman"/>
      <w:i/>
      <w:i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17D0F"/>
    <w:rPr>
      <w:rFonts w:ascii="Times New Roman" w:eastAsia="TimesNewRomanPSMT" w:hAnsi="Times New Roman"/>
      <w:i/>
      <w:iCs/>
      <w:sz w:val="24"/>
      <w:szCs w:val="24"/>
      <w:u w:val="single"/>
      <w:lang w:eastAsia="en-US"/>
    </w:rPr>
  </w:style>
  <w:style w:type="paragraph" w:customStyle="1" w:styleId="Style5">
    <w:name w:val="Style5"/>
    <w:basedOn w:val="a"/>
    <w:rsid w:val="001B176C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character" w:styleId="aa">
    <w:name w:val="annotation reference"/>
    <w:uiPriority w:val="99"/>
    <w:unhideWhenUsed/>
    <w:rsid w:val="00D9060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0603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060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6362"/>
    <w:pPr>
      <w:spacing w:line="276" w:lineRule="auto"/>
    </w:pPr>
    <w:rPr>
      <w:rFonts w:ascii="Times New Roman" w:hAnsi="Times New Roman"/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6362"/>
    <w:rPr>
      <w:rFonts w:ascii="Times New Roman" w:hAnsi="Times New Roman"/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E73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73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8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6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4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1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9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9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35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66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8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4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3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5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0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0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8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03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9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2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8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3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5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2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8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7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020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1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78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4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4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8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6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9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9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9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4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0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5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4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3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5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3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7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5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1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5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5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53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8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0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3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5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2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7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4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6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7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1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3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6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593">
          <w:marLeft w:val="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1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5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7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42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6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63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2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65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3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08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238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1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2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3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2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49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9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ec.eaeun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Links>
    <vt:vector size="6" baseType="variant"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http://eec.eaeunion.org/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2024-01-18T08:23:00Z</dcterms:created>
  <dcterms:modified xsi:type="dcterms:W3CDTF">2026-06-22T11:00:00Z</dcterms:modified>
</cp:coreProperties>
</file>